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057F" w14:textId="695CB7D8" w:rsidR="00BA0A6A" w:rsidRPr="005A6B84" w:rsidRDefault="00BA0A6A" w:rsidP="00553F33">
      <w:pPr>
        <w:pBdr>
          <w:bottom w:val="single" w:sz="12" w:space="1" w:color="0067AC"/>
        </w:pBdr>
        <w:tabs>
          <w:tab w:val="right" w:pos="9360"/>
        </w:tabs>
        <w:spacing w:after="0" w:line="240" w:lineRule="auto"/>
        <w:rPr>
          <w:rFonts w:asciiTheme="majorHAnsi" w:eastAsia="Arial" w:hAnsiTheme="majorHAnsi"/>
          <w:b/>
          <w:caps/>
          <w:color w:val="auto"/>
          <w:spacing w:val="20"/>
          <w:sz w:val="40"/>
          <w:szCs w:val="40"/>
        </w:rPr>
      </w:pPr>
      <w:r w:rsidRPr="005A6B84">
        <w:rPr>
          <w:rFonts w:asciiTheme="majorHAnsi" w:eastAsia="Arial" w:hAnsiTheme="majorHAnsi"/>
          <w:b/>
          <w:caps/>
          <w:color w:val="auto"/>
          <w:sz w:val="40"/>
          <w:szCs w:val="40"/>
        </w:rPr>
        <w:t>Award REcommendation</w:t>
      </w:r>
    </w:p>
    <w:p w14:paraId="6FCF7B30" w14:textId="581209F4" w:rsidR="00787DFF" w:rsidRDefault="008504A5" w:rsidP="00553F33">
      <w:pPr>
        <w:tabs>
          <w:tab w:val="center" w:pos="4680"/>
          <w:tab w:val="left" w:pos="8655"/>
        </w:tabs>
        <w:spacing w:after="0" w:line="240" w:lineRule="auto"/>
        <w:rPr>
          <w:rFonts w:asciiTheme="minorHAnsi" w:eastAsia="Calibri" w:hAnsiTheme="minorHAnsi" w:cs="Arial"/>
          <w:sz w:val="24"/>
        </w:rPr>
      </w:pPr>
      <w:r>
        <w:rPr>
          <w:rFonts w:asciiTheme="minorHAnsi" w:eastAsia="Calibri" w:hAnsiTheme="minorHAnsi" w:cs="Arial"/>
          <w:b/>
          <w:bCs/>
          <w:sz w:val="24"/>
        </w:rPr>
        <w:tab/>
      </w:r>
      <w:r w:rsidR="00837A74" w:rsidRPr="005A6B84">
        <w:rPr>
          <w:rFonts w:asciiTheme="minorHAnsi" w:eastAsia="Calibri" w:hAnsiTheme="minorHAnsi" w:cs="Arial"/>
          <w:b/>
          <w:bCs/>
          <w:sz w:val="24"/>
        </w:rPr>
        <w:t xml:space="preserve">Notice of Intent to Award </w:t>
      </w:r>
      <w:r w:rsidR="009560F2" w:rsidRPr="005A6B84">
        <w:rPr>
          <w:rFonts w:asciiTheme="minorHAnsi" w:eastAsia="Calibri" w:hAnsiTheme="minorHAnsi" w:cs="Arial"/>
          <w:b/>
          <w:bCs/>
          <w:sz w:val="24"/>
        </w:rPr>
        <w:t>Number</w:t>
      </w:r>
      <w:r w:rsidR="007117E8" w:rsidRPr="005A6B84">
        <w:rPr>
          <w:rFonts w:asciiTheme="minorHAnsi" w:eastAsia="Calibri" w:hAnsiTheme="minorHAnsi" w:cs="Arial"/>
          <w:b/>
          <w:bCs/>
          <w:sz w:val="24"/>
        </w:rPr>
        <w:t>:</w:t>
      </w:r>
      <w:r w:rsidR="00A33FFA" w:rsidRPr="005A6B84">
        <w:rPr>
          <w:rFonts w:asciiTheme="minorHAnsi" w:eastAsia="Calibri" w:hAnsiTheme="minorHAnsi" w:cs="Arial"/>
          <w:b/>
          <w:bCs/>
          <w:sz w:val="24"/>
        </w:rPr>
        <w:t xml:space="preserve"> </w:t>
      </w:r>
      <w:sdt>
        <w:sdtPr>
          <w:rPr>
            <w:rFonts w:asciiTheme="minorHAnsi" w:eastAsia="Calibri" w:hAnsiTheme="minorHAnsi" w:cs="Arial"/>
            <w:sz w:val="24"/>
          </w:rPr>
          <w:alias w:val="NIA1#"/>
          <w:tag w:val="NIA1#"/>
          <w:id w:val="-1202784332"/>
          <w:placeholder>
            <w:docPart w:val="693E4098169842659946AAC701CCF63D"/>
          </w:placeholder>
        </w:sdtPr>
        <w:sdtEndPr/>
        <w:sdtContent>
          <w:r w:rsidR="00553F33">
            <w:rPr>
              <w:rFonts w:asciiTheme="minorHAnsi" w:eastAsia="Calibri" w:hAnsiTheme="minorHAnsi" w:cs="Arial"/>
              <w:sz w:val="24"/>
            </w:rPr>
            <w:t>260000000</w:t>
          </w:r>
          <w:r w:rsidR="00861B1B">
            <w:rPr>
              <w:rFonts w:asciiTheme="minorHAnsi" w:eastAsia="Calibri" w:hAnsiTheme="minorHAnsi" w:cs="Arial"/>
              <w:sz w:val="24"/>
            </w:rPr>
            <w:t>499</w:t>
          </w:r>
        </w:sdtContent>
      </w:sdt>
    </w:p>
    <w:p w14:paraId="32EA4DC6" w14:textId="00DBE501" w:rsidR="008504A5" w:rsidRPr="008504A5" w:rsidRDefault="008504A5" w:rsidP="00553F33">
      <w:pPr>
        <w:tabs>
          <w:tab w:val="center" w:pos="4680"/>
          <w:tab w:val="left" w:pos="8520"/>
          <w:tab w:val="left" w:pos="8655"/>
        </w:tabs>
        <w:spacing w:after="0" w:line="240" w:lineRule="auto"/>
        <w:rPr>
          <w:rFonts w:asciiTheme="minorHAnsi" w:eastAsia="Calibri" w:hAnsiTheme="minorHAnsi" w:cs="Arial"/>
          <w:b/>
          <w:bCs/>
          <w:sz w:val="24"/>
        </w:rPr>
      </w:pPr>
      <w:r>
        <w:rPr>
          <w:rFonts w:asciiTheme="minorHAnsi" w:eastAsia="Calibri" w:hAnsiTheme="minorHAnsi" w:cs="Arial"/>
          <w:b/>
          <w:bCs/>
          <w:sz w:val="24"/>
        </w:rPr>
        <w:tab/>
      </w:r>
      <w:r w:rsidR="0094421B" w:rsidRPr="005A6B84">
        <w:rPr>
          <w:rFonts w:asciiTheme="minorHAnsi" w:eastAsia="Calibri" w:hAnsiTheme="minorHAnsi" w:cs="Arial"/>
          <w:b/>
          <w:bCs/>
          <w:sz w:val="24"/>
        </w:rPr>
        <w:t>Notice of Intent to</w:t>
      </w:r>
      <w:r w:rsidR="0094421B">
        <w:rPr>
          <w:rFonts w:asciiTheme="minorHAnsi" w:eastAsia="Calibri" w:hAnsiTheme="minorHAnsi" w:cs="Arial"/>
          <w:b/>
          <w:bCs/>
          <w:sz w:val="24"/>
        </w:rPr>
        <w:t xml:space="preserve"> </w:t>
      </w:r>
      <w:r>
        <w:rPr>
          <w:rFonts w:asciiTheme="minorHAnsi" w:eastAsia="Calibri" w:hAnsiTheme="minorHAnsi" w:cs="Arial"/>
          <w:b/>
          <w:bCs/>
          <w:sz w:val="24"/>
        </w:rPr>
        <w:t>Award Date</w:t>
      </w:r>
      <w:r w:rsidRPr="008504A5">
        <w:rPr>
          <w:rFonts w:asciiTheme="minorHAnsi" w:eastAsia="Calibri" w:hAnsiTheme="minorHAnsi" w:cs="Arial"/>
          <w:b/>
          <w:bCs/>
          <w:sz w:val="24"/>
        </w:rPr>
        <w:t xml:space="preserve">: </w:t>
      </w:r>
      <w:sdt>
        <w:sdtPr>
          <w:rPr>
            <w:rFonts w:asciiTheme="minorHAnsi" w:eastAsia="Calibri" w:hAnsiTheme="minorHAnsi" w:cs="Arial"/>
            <w:b/>
            <w:bCs/>
            <w:sz w:val="24"/>
          </w:rPr>
          <w:id w:val="1921906851"/>
          <w:placeholder>
            <w:docPart w:val="DefaultPlaceholder_-1854013437"/>
          </w:placeholder>
          <w:date w:fullDate="2026-05-21T00:00:00Z">
            <w:dateFormat w:val="M/d/yyyy"/>
            <w:lid w:val="en-US"/>
            <w:storeMappedDataAs w:val="dateTime"/>
            <w:calendar w:val="gregorian"/>
          </w:date>
        </w:sdtPr>
        <w:sdtEndPr/>
        <w:sdtContent>
          <w:r w:rsidR="00861B1B">
            <w:rPr>
              <w:rFonts w:asciiTheme="minorHAnsi" w:eastAsia="Calibri" w:hAnsiTheme="minorHAnsi" w:cs="Arial"/>
              <w:b/>
              <w:bCs/>
              <w:sz w:val="24"/>
            </w:rPr>
            <w:t>5/21/2026</w:t>
          </w:r>
        </w:sdtContent>
      </w:sdt>
    </w:p>
    <w:p w14:paraId="093F3984" w14:textId="77777777" w:rsidR="00553F33" w:rsidRDefault="00553F33" w:rsidP="00553F33">
      <w:pPr>
        <w:spacing w:after="0" w:line="240" w:lineRule="auto"/>
        <w:rPr>
          <w:rFonts w:asciiTheme="minorHAnsi" w:eastAsia="Calibri" w:hAnsiTheme="minorHAnsi" w:cs="Arial"/>
          <w:sz w:val="24"/>
        </w:rPr>
      </w:pPr>
    </w:p>
    <w:p w14:paraId="53B2F7AF" w14:textId="77777777" w:rsidR="00910D51" w:rsidRDefault="00594DAF" w:rsidP="00553F33">
      <w:pPr>
        <w:spacing w:after="0" w:line="240" w:lineRule="auto"/>
        <w:rPr>
          <w:rFonts w:asciiTheme="minorHAnsi" w:eastAsia="Calibri" w:hAnsiTheme="minorHAnsi" w:cs="Arial"/>
          <w:sz w:val="24"/>
        </w:rPr>
      </w:pPr>
      <w:r w:rsidRPr="005A6B84">
        <w:rPr>
          <w:rFonts w:asciiTheme="minorHAnsi" w:eastAsia="Calibri" w:hAnsiTheme="minorHAnsi" w:cs="Arial"/>
          <w:sz w:val="24"/>
        </w:rPr>
        <w:t xml:space="preserve">The </w:t>
      </w:r>
      <w:r w:rsidR="00553F33">
        <w:rPr>
          <w:rFonts w:asciiTheme="minorHAnsi" w:eastAsia="Calibri" w:hAnsiTheme="minorHAnsi" w:cs="Arial"/>
          <w:sz w:val="24"/>
        </w:rPr>
        <w:t>Department of Natural Resources Procurement O</w:t>
      </w:r>
      <w:r w:rsidRPr="005A6B84">
        <w:rPr>
          <w:rFonts w:asciiTheme="minorHAnsi" w:eastAsia="Calibri" w:hAnsiTheme="minorHAnsi" w:cs="Arial"/>
          <w:sz w:val="24"/>
        </w:rPr>
        <w:t xml:space="preserve">ffice has completed the evaluation </w:t>
      </w:r>
      <w:r w:rsidRPr="00553F33">
        <w:rPr>
          <w:rFonts w:asciiTheme="minorHAnsi" w:eastAsia="Calibri" w:hAnsiTheme="minorHAnsi" w:cs="Arial"/>
          <w:sz w:val="24"/>
        </w:rPr>
        <w:t xml:space="preserve">of </w:t>
      </w:r>
      <w:r w:rsidR="00553F33" w:rsidRPr="00553F33">
        <w:rPr>
          <w:rFonts w:asciiTheme="minorHAnsi" w:eastAsia="Calibri" w:hAnsiTheme="minorHAnsi" w:cs="Arial"/>
          <w:sz w:val="24"/>
        </w:rPr>
        <w:t xml:space="preserve">RFP </w:t>
      </w:r>
      <w:r w:rsidR="008504A5" w:rsidRPr="00553F33">
        <w:rPr>
          <w:rFonts w:asciiTheme="minorHAnsi" w:eastAsia="Calibri" w:hAnsiTheme="minorHAnsi" w:cs="Arial"/>
          <w:sz w:val="24"/>
        </w:rPr>
        <w:t xml:space="preserve"> </w:t>
      </w:r>
      <w:r w:rsidR="00553F33">
        <w:rPr>
          <w:rFonts w:asciiTheme="minorHAnsi" w:eastAsia="Calibri" w:hAnsiTheme="minorHAnsi" w:cs="Arial"/>
          <w:sz w:val="24"/>
        </w:rPr>
        <w:t>260000001239 Natural Play and Learning Space Installation</w:t>
      </w:r>
      <w:r w:rsidRPr="00553F33">
        <w:rPr>
          <w:rFonts w:asciiTheme="minorHAnsi" w:eastAsia="Calibri" w:hAnsiTheme="minorHAnsi" w:cs="Arial"/>
          <w:sz w:val="24"/>
        </w:rPr>
        <w:t xml:space="preserve"> and has recommended an award to</w:t>
      </w:r>
      <w:r w:rsidR="00910D51">
        <w:rPr>
          <w:rFonts w:asciiTheme="minorHAnsi" w:eastAsia="Calibri" w:hAnsiTheme="minorHAnsi" w:cs="Arial"/>
          <w:sz w:val="24"/>
        </w:rPr>
        <w:t>:</w:t>
      </w:r>
    </w:p>
    <w:p w14:paraId="64955A79" w14:textId="77777777" w:rsidR="00910D51" w:rsidRDefault="00910D51" w:rsidP="00553F33">
      <w:pPr>
        <w:spacing w:after="0" w:line="240" w:lineRule="auto"/>
        <w:rPr>
          <w:rFonts w:asciiTheme="minorHAnsi" w:eastAsia="Calibri" w:hAnsiTheme="minorHAnsi" w:cs="Arial"/>
          <w:sz w:val="24"/>
        </w:rPr>
      </w:pPr>
    </w:p>
    <w:p w14:paraId="05B5C898" w14:textId="43FE331D" w:rsidR="00594DAF" w:rsidRPr="005A6B84" w:rsidRDefault="00910D51" w:rsidP="00553F33">
      <w:pPr>
        <w:spacing w:after="0" w:line="240" w:lineRule="auto"/>
        <w:rPr>
          <w:rFonts w:asciiTheme="minorHAnsi" w:eastAsia="Calibri" w:hAnsiTheme="minorHAnsi" w:cs="Arial"/>
          <w:color w:val="auto"/>
          <w:sz w:val="24"/>
        </w:rPr>
      </w:pPr>
      <w:r>
        <w:rPr>
          <w:rFonts w:asciiTheme="minorHAnsi" w:eastAsia="Calibri" w:hAnsiTheme="minorHAnsi" w:cs="Arial"/>
          <w:sz w:val="24"/>
        </w:rPr>
        <w:t>Michigan Recreational Construction in the amount of $345,000.00</w:t>
      </w:r>
      <w:r w:rsidR="00E0593D">
        <w:rPr>
          <w:rFonts w:asciiTheme="minorHAnsi" w:eastAsia="Calibri" w:hAnsiTheme="minorHAnsi" w:cs="Arial"/>
          <w:sz w:val="24"/>
        </w:rPr>
        <w:t xml:space="preserve"> and </w:t>
      </w:r>
      <w:r>
        <w:rPr>
          <w:rFonts w:asciiTheme="minorHAnsi" w:eastAsia="Calibri" w:hAnsiTheme="minorHAnsi" w:cs="Arial"/>
          <w:sz w:val="24"/>
        </w:rPr>
        <w:t xml:space="preserve">Nature Play Landscapes, LLC in the amount of $345,000.00, </w:t>
      </w:r>
      <w:r w:rsidR="00594DAF" w:rsidRPr="00553F33">
        <w:rPr>
          <w:rFonts w:asciiTheme="minorHAnsi" w:eastAsia="Calibri" w:hAnsiTheme="minorHAnsi" w:cs="Arial"/>
          <w:sz w:val="24"/>
        </w:rPr>
        <w:t xml:space="preserve">pending State Administrative Board approval. </w:t>
      </w:r>
      <w:r w:rsidR="00EE5DF9" w:rsidRPr="00553F33">
        <w:rPr>
          <w:rFonts w:asciiTheme="minorHAnsi" w:hAnsiTheme="minorHAnsi"/>
          <w:sz w:val="24"/>
        </w:rPr>
        <w:t>More information on the State Administrative Board can be found</w:t>
      </w:r>
      <w:r w:rsidR="00EE5DF9" w:rsidRPr="005A6B84">
        <w:rPr>
          <w:rFonts w:asciiTheme="minorHAnsi" w:hAnsiTheme="minorHAnsi"/>
          <w:sz w:val="24"/>
        </w:rPr>
        <w:t xml:space="preserve"> at</w:t>
      </w:r>
      <w:r w:rsidR="005456B3" w:rsidRPr="005A6B84">
        <w:rPr>
          <w:rFonts w:asciiTheme="minorHAnsi" w:hAnsiTheme="minorHAnsi"/>
          <w:sz w:val="24"/>
        </w:rPr>
        <w:t>:</w:t>
      </w:r>
      <w:r w:rsidR="00EE5DF9" w:rsidRPr="005A6B84">
        <w:rPr>
          <w:rFonts w:asciiTheme="minorHAnsi" w:hAnsiTheme="minorHAnsi"/>
          <w:sz w:val="24"/>
        </w:rPr>
        <w:t xml:space="preserve"> </w:t>
      </w:r>
      <w:hyperlink r:id="rId12" w:history="1">
        <w:r w:rsidR="007117E8" w:rsidRPr="005A6B84">
          <w:rPr>
            <w:rFonts w:asciiTheme="minorHAnsi" w:eastAsia="Calibri" w:hAnsiTheme="minorHAnsi" w:cs="Arial"/>
            <w:color w:val="0563C1"/>
            <w:sz w:val="24"/>
            <w:u w:val="single"/>
          </w:rPr>
          <w:t>State Administrative Board</w:t>
        </w:r>
      </w:hyperlink>
      <w:r w:rsidR="00EE5DF9" w:rsidRPr="005A6B84">
        <w:rPr>
          <w:rFonts w:asciiTheme="minorHAnsi" w:hAnsiTheme="minorHAnsi"/>
          <w:sz w:val="24"/>
        </w:rPr>
        <w:t>.</w:t>
      </w:r>
    </w:p>
    <w:p w14:paraId="3DD689CA" w14:textId="77777777" w:rsidR="00553F33" w:rsidRDefault="00553F33" w:rsidP="00553F33">
      <w:pPr>
        <w:spacing w:after="0" w:line="240" w:lineRule="auto"/>
        <w:rPr>
          <w:rFonts w:asciiTheme="minorHAnsi" w:eastAsia="Calibri" w:hAnsiTheme="minorHAnsi" w:cs="Arial"/>
          <w:sz w:val="24"/>
        </w:rPr>
      </w:pPr>
    </w:p>
    <w:p w14:paraId="29DD25D8" w14:textId="598E2962" w:rsidR="00594DAF" w:rsidRPr="005A6B84" w:rsidRDefault="00553F33" w:rsidP="00553F33">
      <w:pPr>
        <w:spacing w:after="0" w:line="240" w:lineRule="auto"/>
        <w:rPr>
          <w:rFonts w:asciiTheme="minorHAnsi" w:eastAsia="Calibri" w:hAnsiTheme="minorHAnsi" w:cs="Arial"/>
          <w:sz w:val="24"/>
        </w:rPr>
      </w:pPr>
      <w:r>
        <w:rPr>
          <w:rFonts w:asciiTheme="minorHAnsi" w:eastAsia="Calibri" w:hAnsiTheme="minorHAnsi" w:cs="Arial"/>
          <w:sz w:val="24"/>
        </w:rPr>
        <w:t>Participating b</w:t>
      </w:r>
      <w:r w:rsidR="00594DAF" w:rsidRPr="005A6B84">
        <w:rPr>
          <w:rFonts w:asciiTheme="minorHAnsi" w:eastAsia="Calibri" w:hAnsiTheme="minorHAnsi" w:cs="Arial"/>
          <w:sz w:val="24"/>
        </w:rPr>
        <w:t xml:space="preserve">idders who were not recommended for the award </w:t>
      </w:r>
      <w:r>
        <w:rPr>
          <w:rFonts w:asciiTheme="minorHAnsi" w:eastAsia="Calibri" w:hAnsiTheme="minorHAnsi" w:cs="Arial"/>
          <w:sz w:val="24"/>
        </w:rPr>
        <w:t xml:space="preserve">may </w:t>
      </w:r>
      <w:r w:rsidR="00594DAF" w:rsidRPr="005A6B84">
        <w:rPr>
          <w:rFonts w:asciiTheme="minorHAnsi" w:eastAsia="Calibri" w:hAnsiTheme="minorHAnsi" w:cs="Arial"/>
          <w:sz w:val="24"/>
        </w:rPr>
        <w:t xml:space="preserve">schedule a debriefing session with the </w:t>
      </w:r>
      <w:r w:rsidR="00DF09E7" w:rsidRPr="005A6B84">
        <w:rPr>
          <w:rFonts w:asciiTheme="minorHAnsi" w:eastAsia="Calibri" w:hAnsiTheme="minorHAnsi" w:cs="Arial"/>
          <w:sz w:val="24"/>
        </w:rPr>
        <w:t>Solicitation M</w:t>
      </w:r>
      <w:r w:rsidR="006D2A3A" w:rsidRPr="005A6B84">
        <w:rPr>
          <w:rFonts w:asciiTheme="minorHAnsi" w:eastAsia="Calibri" w:hAnsiTheme="minorHAnsi" w:cs="Arial"/>
          <w:sz w:val="24"/>
        </w:rPr>
        <w:t>anager</w:t>
      </w:r>
      <w:r w:rsidR="00594DAF" w:rsidRPr="005A6B84">
        <w:rPr>
          <w:rFonts w:asciiTheme="minorHAnsi" w:eastAsia="Calibri" w:hAnsiTheme="minorHAnsi" w:cs="Arial"/>
          <w:sz w:val="24"/>
        </w:rPr>
        <w:t xml:space="preserve">. The debriefing session will provide the bidder with the State’s rationale on why the bidder was not </w:t>
      </w:r>
      <w:r w:rsidR="00B7214A" w:rsidRPr="005A6B84">
        <w:rPr>
          <w:rFonts w:asciiTheme="minorHAnsi" w:eastAsia="Calibri" w:hAnsiTheme="minorHAnsi" w:cs="Arial"/>
          <w:sz w:val="24"/>
        </w:rPr>
        <w:t xml:space="preserve">recommended </w:t>
      </w:r>
      <w:r w:rsidR="00594DAF" w:rsidRPr="005A6B84">
        <w:rPr>
          <w:rFonts w:asciiTheme="minorHAnsi" w:eastAsia="Calibri" w:hAnsiTheme="minorHAnsi" w:cs="Arial"/>
          <w:sz w:val="24"/>
        </w:rPr>
        <w:t xml:space="preserve">for the award. </w:t>
      </w:r>
      <w:r w:rsidR="00B7214A" w:rsidRPr="005A6B84">
        <w:rPr>
          <w:rFonts w:asciiTheme="minorHAnsi" w:eastAsia="Calibri" w:hAnsiTheme="minorHAnsi" w:cs="Arial"/>
          <w:sz w:val="24"/>
        </w:rPr>
        <w:t>T</w:t>
      </w:r>
      <w:r w:rsidR="00DF09E7" w:rsidRPr="005A6B84">
        <w:rPr>
          <w:rFonts w:asciiTheme="minorHAnsi" w:eastAsia="Calibri" w:hAnsiTheme="minorHAnsi" w:cs="Arial"/>
          <w:sz w:val="24"/>
        </w:rPr>
        <w:t xml:space="preserve">he Solicitation </w:t>
      </w:r>
      <w:r w:rsidR="00EE5DF9" w:rsidRPr="005A6B84">
        <w:rPr>
          <w:rFonts w:asciiTheme="minorHAnsi" w:eastAsia="Calibri" w:hAnsiTheme="minorHAnsi" w:cs="Arial"/>
          <w:sz w:val="24"/>
        </w:rPr>
        <w:t>M</w:t>
      </w:r>
      <w:r w:rsidR="00DF09E7" w:rsidRPr="005A6B84">
        <w:rPr>
          <w:rFonts w:asciiTheme="minorHAnsi" w:eastAsia="Calibri" w:hAnsiTheme="minorHAnsi" w:cs="Arial"/>
          <w:sz w:val="24"/>
        </w:rPr>
        <w:t xml:space="preserve">anager </w:t>
      </w:r>
      <w:r w:rsidR="00B7214A" w:rsidRPr="005A6B84">
        <w:rPr>
          <w:rFonts w:asciiTheme="minorHAnsi" w:eastAsia="Calibri" w:hAnsiTheme="minorHAnsi" w:cs="Arial"/>
          <w:sz w:val="24"/>
        </w:rPr>
        <w:t>may be contact</w:t>
      </w:r>
      <w:r w:rsidR="004E1EC3" w:rsidRPr="005A6B84">
        <w:rPr>
          <w:rFonts w:asciiTheme="minorHAnsi" w:eastAsia="Calibri" w:hAnsiTheme="minorHAnsi" w:cs="Arial"/>
          <w:sz w:val="24"/>
        </w:rPr>
        <w:t>ed</w:t>
      </w:r>
      <w:r w:rsidR="00B7214A" w:rsidRPr="005A6B84">
        <w:rPr>
          <w:rFonts w:asciiTheme="minorHAnsi" w:eastAsia="Calibri" w:hAnsiTheme="minorHAnsi" w:cs="Arial"/>
          <w:sz w:val="24"/>
        </w:rPr>
        <w:t xml:space="preserve"> </w:t>
      </w:r>
      <w:r w:rsidR="00DF09E7" w:rsidRPr="005A6B84">
        <w:rPr>
          <w:rFonts w:asciiTheme="minorHAnsi" w:eastAsia="Calibri" w:hAnsiTheme="minorHAnsi" w:cs="Arial"/>
          <w:sz w:val="24"/>
        </w:rPr>
        <w:t>a</w:t>
      </w:r>
      <w:r w:rsidR="00B7214A" w:rsidRPr="005A6B84">
        <w:rPr>
          <w:rFonts w:asciiTheme="minorHAnsi" w:eastAsia="Calibri" w:hAnsiTheme="minorHAnsi" w:cs="Arial"/>
          <w:sz w:val="24"/>
        </w:rPr>
        <w:t>s</w:t>
      </w:r>
      <w:r w:rsidR="00DF09E7" w:rsidRPr="005A6B84">
        <w:rPr>
          <w:rFonts w:asciiTheme="minorHAnsi" w:eastAsia="Calibri" w:hAnsiTheme="minorHAnsi" w:cs="Arial"/>
          <w:sz w:val="24"/>
        </w:rPr>
        <w:t xml:space="preserve"> follow</w:t>
      </w:r>
      <w:r w:rsidR="00B7214A" w:rsidRPr="005A6B84">
        <w:rPr>
          <w:rFonts w:asciiTheme="minorHAnsi" w:eastAsia="Calibri" w:hAnsiTheme="minorHAnsi" w:cs="Arial"/>
          <w:sz w:val="24"/>
        </w:rPr>
        <w:t>s</w:t>
      </w:r>
      <w:r w:rsidR="00DF09E7" w:rsidRPr="005A6B84">
        <w:rPr>
          <w:rFonts w:asciiTheme="minorHAnsi" w:eastAsia="Calibri" w:hAnsiTheme="minorHAnsi" w:cs="Arial"/>
          <w:sz w:val="24"/>
        </w:rPr>
        <w:t>:</w:t>
      </w:r>
    </w:p>
    <w:p w14:paraId="086EAAB1" w14:textId="77777777" w:rsidR="00553F33" w:rsidRDefault="00553F33" w:rsidP="00553F33">
      <w:pPr>
        <w:spacing w:after="0" w:line="240" w:lineRule="auto"/>
        <w:rPr>
          <w:rFonts w:asciiTheme="minorHAnsi" w:eastAsia="Calibri" w:hAnsiTheme="minorHAnsi" w:cs="Arial"/>
          <w:sz w:val="24"/>
        </w:rPr>
      </w:pPr>
    </w:p>
    <w:p w14:paraId="240192E8" w14:textId="6A70E784" w:rsidR="00DF09E7" w:rsidRPr="005A6B84" w:rsidRDefault="00553F33" w:rsidP="00553F33">
      <w:pPr>
        <w:spacing w:after="0" w:line="240" w:lineRule="auto"/>
        <w:rPr>
          <w:rFonts w:asciiTheme="minorHAnsi" w:eastAsia="Calibri" w:hAnsiTheme="minorHAnsi" w:cs="Arial"/>
          <w:sz w:val="24"/>
        </w:rPr>
      </w:pPr>
      <w:r>
        <w:rPr>
          <w:rFonts w:asciiTheme="minorHAnsi" w:eastAsia="Calibri" w:hAnsiTheme="minorHAnsi" w:cs="Arial"/>
          <w:sz w:val="24"/>
        </w:rPr>
        <w:t>Lisa Crozier-Green</w:t>
      </w:r>
      <w:r w:rsidR="00DF09E7" w:rsidRPr="005A6B84">
        <w:rPr>
          <w:rFonts w:asciiTheme="minorHAnsi" w:eastAsia="Calibri" w:hAnsiTheme="minorHAnsi" w:cs="Arial"/>
          <w:sz w:val="24"/>
        </w:rPr>
        <w:t xml:space="preserve">, Solicitation </w:t>
      </w:r>
      <w:r w:rsidR="00C86166" w:rsidRPr="005A6B84">
        <w:rPr>
          <w:rFonts w:asciiTheme="minorHAnsi" w:eastAsia="Calibri" w:hAnsiTheme="minorHAnsi" w:cs="Arial"/>
          <w:sz w:val="24"/>
        </w:rPr>
        <w:t>Manager.</w:t>
      </w:r>
    </w:p>
    <w:p w14:paraId="06AD6A0B" w14:textId="6FC38993" w:rsidR="000248B5" w:rsidRPr="00553F33" w:rsidRDefault="00553F33" w:rsidP="00553F33">
      <w:pPr>
        <w:spacing w:after="0" w:line="240" w:lineRule="auto"/>
        <w:rPr>
          <w:rFonts w:asciiTheme="minorHAnsi" w:eastAsia="Calibri" w:hAnsiTheme="minorHAnsi" w:cs="Arial"/>
          <w:sz w:val="24"/>
        </w:rPr>
      </w:pPr>
      <w:r w:rsidRPr="00553F33">
        <w:rPr>
          <w:rFonts w:asciiTheme="minorHAnsi" w:eastAsia="Calibri" w:hAnsiTheme="minorHAnsi" w:cs="Arial"/>
          <w:sz w:val="24"/>
        </w:rPr>
        <w:t>CrozierGreenL@michigan.gov</w:t>
      </w:r>
    </w:p>
    <w:p w14:paraId="74C701A2" w14:textId="77777777" w:rsidR="00553F33" w:rsidRDefault="00553F33" w:rsidP="00553F33">
      <w:pPr>
        <w:spacing w:after="0" w:line="240" w:lineRule="auto"/>
        <w:rPr>
          <w:rFonts w:asciiTheme="minorHAnsi" w:eastAsia="Calibri" w:hAnsiTheme="minorHAnsi" w:cs="Arial"/>
          <w:b/>
          <w:sz w:val="24"/>
        </w:rPr>
      </w:pPr>
    </w:p>
    <w:p w14:paraId="2C58859B" w14:textId="189705D2" w:rsidR="00196EA9" w:rsidRPr="005A6B84" w:rsidRDefault="00196EA9" w:rsidP="00553F33">
      <w:pPr>
        <w:spacing w:after="0" w:line="240" w:lineRule="auto"/>
        <w:rPr>
          <w:rFonts w:asciiTheme="minorHAnsi" w:eastAsia="Calibri" w:hAnsiTheme="minorHAnsi" w:cs="Arial"/>
          <w:b/>
          <w:sz w:val="24"/>
        </w:rPr>
      </w:pPr>
      <w:r w:rsidRPr="005A6B84">
        <w:rPr>
          <w:rFonts w:asciiTheme="minorHAnsi" w:eastAsia="Calibri" w:hAnsiTheme="minorHAnsi" w:cs="Arial"/>
          <w:b/>
          <w:sz w:val="24"/>
        </w:rPr>
        <w:t>Background Information:</w:t>
      </w:r>
    </w:p>
    <w:p w14:paraId="5B0A65E5" w14:textId="22951D08" w:rsidR="00196EA9" w:rsidRPr="005A6B84" w:rsidRDefault="00196EA9" w:rsidP="00553F33">
      <w:pPr>
        <w:spacing w:after="0" w:line="240" w:lineRule="auto"/>
        <w:rPr>
          <w:rFonts w:asciiTheme="minorHAnsi" w:eastAsia="Calibri" w:hAnsiTheme="minorHAnsi" w:cs="Arial"/>
          <w:sz w:val="24"/>
        </w:rPr>
      </w:pPr>
      <w:r w:rsidRPr="005A6B84">
        <w:rPr>
          <w:rFonts w:asciiTheme="minorHAnsi" w:eastAsia="Calibri" w:hAnsiTheme="minorHAnsi" w:cs="Arial"/>
          <w:sz w:val="24"/>
        </w:rPr>
        <w:t xml:space="preserve">This Request for Proposal (RFP) was to solicit responses for selection of a Contractor to provide </w:t>
      </w:r>
      <w:r w:rsidR="00553F33">
        <w:rPr>
          <w:rFonts w:asciiTheme="minorHAnsi" w:eastAsia="Calibri" w:hAnsiTheme="minorHAnsi" w:cs="Arial"/>
          <w:sz w:val="24"/>
        </w:rPr>
        <w:t>installation service for Natural Play and Learning Spaces</w:t>
      </w:r>
      <w:r w:rsidR="005B6723" w:rsidRPr="005A6B84">
        <w:rPr>
          <w:rFonts w:asciiTheme="minorHAnsi" w:eastAsia="Calibri" w:hAnsiTheme="minorHAnsi" w:cs="Arial"/>
          <w:sz w:val="24"/>
        </w:rPr>
        <w:t>.</w:t>
      </w:r>
      <w:r w:rsidR="004B575D" w:rsidRPr="005A6B84">
        <w:rPr>
          <w:rFonts w:asciiTheme="minorHAnsi" w:eastAsia="Calibri" w:hAnsiTheme="minorHAnsi" w:cs="Arial"/>
          <w:sz w:val="24"/>
        </w:rPr>
        <w:t xml:space="preserve"> </w:t>
      </w:r>
      <w:r w:rsidRPr="005A6B84">
        <w:rPr>
          <w:rFonts w:asciiTheme="minorHAnsi" w:eastAsia="Calibri" w:hAnsiTheme="minorHAnsi" w:cs="Arial"/>
          <w:sz w:val="24"/>
        </w:rPr>
        <w:t xml:space="preserve">The term of this contract is </w:t>
      </w:r>
      <w:r w:rsidR="00553F33">
        <w:rPr>
          <w:rFonts w:asciiTheme="minorHAnsi" w:eastAsia="Calibri" w:hAnsiTheme="minorHAnsi" w:cs="Arial"/>
          <w:sz w:val="24"/>
        </w:rPr>
        <w:t>Five Years</w:t>
      </w:r>
      <w:r w:rsidRPr="005A6B84">
        <w:rPr>
          <w:rFonts w:asciiTheme="minorHAnsi" w:eastAsia="Calibri" w:hAnsiTheme="minorHAnsi" w:cs="Arial"/>
          <w:sz w:val="24"/>
        </w:rPr>
        <w:t xml:space="preserve">, with up to </w:t>
      </w:r>
      <w:r w:rsidR="00553F33">
        <w:rPr>
          <w:rFonts w:asciiTheme="minorHAnsi" w:eastAsia="Calibri" w:hAnsiTheme="minorHAnsi" w:cs="Arial"/>
          <w:sz w:val="24"/>
        </w:rPr>
        <w:t>Five 1-Year Options to Renew</w:t>
      </w:r>
      <w:r w:rsidRPr="005A6B84">
        <w:rPr>
          <w:rFonts w:asciiTheme="minorHAnsi" w:eastAsia="Calibri" w:hAnsiTheme="minorHAnsi" w:cs="Arial"/>
          <w:sz w:val="24"/>
        </w:rPr>
        <w:t>.</w:t>
      </w:r>
    </w:p>
    <w:p w14:paraId="58CA99BB" w14:textId="77777777" w:rsidR="00553F33" w:rsidRDefault="00553F33" w:rsidP="00553F33">
      <w:pPr>
        <w:spacing w:after="0" w:line="240" w:lineRule="auto"/>
        <w:rPr>
          <w:rFonts w:asciiTheme="minorHAnsi" w:eastAsia="Calibri" w:hAnsiTheme="minorHAnsi" w:cs="Arial"/>
          <w:b/>
          <w:sz w:val="24"/>
        </w:rPr>
      </w:pPr>
    </w:p>
    <w:p w14:paraId="01C5289F" w14:textId="11969479" w:rsidR="00196EA9" w:rsidRPr="005A6B84" w:rsidRDefault="00196EA9" w:rsidP="00553F33">
      <w:pPr>
        <w:spacing w:after="0" w:line="240" w:lineRule="auto"/>
        <w:rPr>
          <w:rFonts w:asciiTheme="minorHAnsi" w:eastAsia="Calibri" w:hAnsiTheme="minorHAnsi" w:cs="Arial"/>
          <w:b/>
          <w:sz w:val="24"/>
        </w:rPr>
      </w:pPr>
      <w:r w:rsidRPr="005A6B84">
        <w:rPr>
          <w:rFonts w:asciiTheme="minorHAnsi" w:eastAsia="Calibri" w:hAnsiTheme="minorHAnsi" w:cs="Arial"/>
          <w:b/>
          <w:sz w:val="24"/>
        </w:rPr>
        <w:t>Bidders:</w:t>
      </w:r>
    </w:p>
    <w:p w14:paraId="03B40760" w14:textId="45433DD2" w:rsidR="00196EA9" w:rsidRPr="005A6B84" w:rsidRDefault="00196EA9" w:rsidP="00553F33">
      <w:pPr>
        <w:spacing w:after="0" w:line="240" w:lineRule="auto"/>
        <w:rPr>
          <w:rFonts w:asciiTheme="minorHAnsi" w:eastAsia="Calibri" w:hAnsiTheme="minorHAnsi" w:cs="Arial"/>
          <w:sz w:val="24"/>
        </w:rPr>
      </w:pPr>
      <w:r w:rsidRPr="005A6B84">
        <w:rPr>
          <w:rFonts w:asciiTheme="minorHAnsi" w:eastAsia="Calibri" w:hAnsiTheme="minorHAnsi" w:cs="Arial"/>
          <w:sz w:val="24"/>
        </w:rPr>
        <w:t xml:space="preserve">The RFP was posted on </w:t>
      </w:r>
      <w:r w:rsidR="00A5384E" w:rsidRPr="005A6B84">
        <w:rPr>
          <w:rFonts w:asciiTheme="minorHAnsi" w:eastAsia="Calibri" w:hAnsiTheme="minorHAnsi" w:cs="Arial"/>
          <w:sz w:val="24"/>
        </w:rPr>
        <w:t>SIGMA VSS</w:t>
      </w:r>
      <w:r w:rsidRPr="005A6B84">
        <w:rPr>
          <w:rFonts w:asciiTheme="minorHAnsi" w:eastAsia="Calibri" w:hAnsiTheme="minorHAnsi" w:cs="Arial"/>
          <w:sz w:val="24"/>
        </w:rPr>
        <w:t xml:space="preserve"> on </w:t>
      </w:r>
      <w:r w:rsidR="00553F33">
        <w:rPr>
          <w:rFonts w:asciiTheme="minorHAnsi" w:eastAsia="Calibri" w:hAnsiTheme="minorHAnsi" w:cs="Arial"/>
          <w:sz w:val="24"/>
        </w:rPr>
        <w:t xml:space="preserve">February 19, 2026, for a period of twenty-three calendar days.  </w:t>
      </w:r>
      <w:r w:rsidRPr="005A6B84">
        <w:rPr>
          <w:rFonts w:asciiTheme="minorHAnsi" w:eastAsia="Calibri" w:hAnsiTheme="minorHAnsi" w:cs="Arial"/>
          <w:sz w:val="24"/>
        </w:rPr>
        <w:t xml:space="preserve">The following bidders submitted proposals by the published due date of </w:t>
      </w:r>
      <w:r w:rsidR="00553F33">
        <w:rPr>
          <w:rFonts w:asciiTheme="minorHAnsi" w:eastAsia="Calibri" w:hAnsiTheme="minorHAnsi" w:cs="Arial"/>
          <w:sz w:val="24"/>
        </w:rPr>
        <w:t>March 13, 2026</w:t>
      </w:r>
      <w:r w:rsidRPr="005A6B84">
        <w:rPr>
          <w:rFonts w:asciiTheme="minorHAnsi" w:eastAsia="Calibri" w:hAnsiTheme="minorHAnsi" w:cs="Arial"/>
          <w:sz w:val="24"/>
        </w:rPr>
        <w:t>.</w:t>
      </w:r>
    </w:p>
    <w:tbl>
      <w:tblPr>
        <w:tblStyle w:val="ListTable3-Accent5"/>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230"/>
        <w:gridCol w:w="990"/>
        <w:gridCol w:w="898"/>
      </w:tblGrid>
      <w:tr w:rsidR="00C502D9" w:rsidRPr="005A6B84" w14:paraId="5EA6F3C3" w14:textId="64B7B54B" w:rsidTr="008D1F36">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4230" w:type="dxa"/>
            <w:shd w:val="clear" w:color="auto" w:fill="0067AC"/>
          </w:tcPr>
          <w:p w14:paraId="2C8B966A" w14:textId="77777777" w:rsidR="00C502D9" w:rsidRPr="005A6B84" w:rsidRDefault="00C502D9" w:rsidP="00553F33">
            <w:pPr>
              <w:rPr>
                <w:rFonts w:asciiTheme="minorHAnsi" w:eastAsia="Calibri" w:hAnsiTheme="minorHAnsi" w:cs="Arial"/>
                <w:b w:val="0"/>
                <w:sz w:val="24"/>
              </w:rPr>
            </w:pPr>
            <w:r w:rsidRPr="005A6B84">
              <w:rPr>
                <w:rFonts w:asciiTheme="minorHAnsi" w:eastAsia="Calibri" w:hAnsiTheme="minorHAnsi" w:cs="Arial"/>
                <w:sz w:val="24"/>
              </w:rPr>
              <w:t>Bidder</w:t>
            </w:r>
          </w:p>
        </w:tc>
        <w:tc>
          <w:tcPr>
            <w:tcW w:w="4230" w:type="dxa"/>
            <w:shd w:val="clear" w:color="auto" w:fill="0067AC"/>
          </w:tcPr>
          <w:p w14:paraId="290566D3" w14:textId="61FD9578" w:rsidR="00C502D9" w:rsidRPr="005A6B84" w:rsidRDefault="00C502D9" w:rsidP="00553F33">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sidRPr="005A6B84">
              <w:rPr>
                <w:rFonts w:asciiTheme="minorHAnsi" w:eastAsia="Calibri" w:hAnsiTheme="minorHAnsi" w:cs="Arial"/>
                <w:sz w:val="24"/>
              </w:rPr>
              <w:t>Address, City, State, Zip Code</w:t>
            </w:r>
          </w:p>
        </w:tc>
        <w:tc>
          <w:tcPr>
            <w:tcW w:w="990" w:type="dxa"/>
            <w:shd w:val="clear" w:color="auto" w:fill="0067AC"/>
          </w:tcPr>
          <w:p w14:paraId="4F467FF0" w14:textId="2AB5ED95" w:rsidR="00C502D9" w:rsidRPr="005A6B84" w:rsidRDefault="00C502D9" w:rsidP="008D1F36">
            <w:pPr>
              <w:ind w:left="-109" w:right="-109"/>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sz w:val="24"/>
              </w:rPr>
            </w:pPr>
            <w:r w:rsidRPr="005A6B84">
              <w:rPr>
                <w:rFonts w:asciiTheme="minorHAnsi" w:eastAsia="Calibri" w:hAnsiTheme="minorHAnsi" w:cs="Arial"/>
                <w:sz w:val="24"/>
              </w:rPr>
              <w:t>SDVOB*</w:t>
            </w:r>
          </w:p>
        </w:tc>
        <w:tc>
          <w:tcPr>
            <w:tcW w:w="898" w:type="dxa"/>
            <w:shd w:val="clear" w:color="auto" w:fill="0067AC"/>
          </w:tcPr>
          <w:p w14:paraId="76B2F6F4" w14:textId="7FFEB42C" w:rsidR="00C502D9" w:rsidRPr="005A6B84" w:rsidRDefault="00C502D9" w:rsidP="008D1F36">
            <w:pPr>
              <w:ind w:left="-111" w:right="-107"/>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sz w:val="24"/>
              </w:rPr>
            </w:pPr>
            <w:r w:rsidRPr="005A6B84">
              <w:rPr>
                <w:rFonts w:asciiTheme="minorHAnsi" w:eastAsia="Calibri" w:hAnsiTheme="minorHAnsi" w:cs="Arial"/>
                <w:sz w:val="24"/>
              </w:rPr>
              <w:t>GDBE</w:t>
            </w:r>
            <w:r w:rsidR="00245B25" w:rsidRPr="005A6B84">
              <w:rPr>
                <w:rFonts w:asciiTheme="minorHAnsi" w:eastAsia="Calibri" w:hAnsiTheme="minorHAnsi" w:cs="Arial"/>
                <w:sz w:val="24"/>
              </w:rPr>
              <w:t>*</w:t>
            </w:r>
            <w:r w:rsidRPr="005A6B84">
              <w:rPr>
                <w:rFonts w:asciiTheme="minorHAnsi" w:eastAsia="Calibri" w:hAnsiTheme="minorHAnsi" w:cs="Arial"/>
                <w:sz w:val="24"/>
              </w:rPr>
              <w:t>*</w:t>
            </w:r>
          </w:p>
        </w:tc>
      </w:tr>
      <w:tr w:rsidR="000954D6" w:rsidRPr="005A6B84" w14:paraId="3C2CADA1" w14:textId="234FBA70" w:rsidTr="008D1F36">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230" w:type="dxa"/>
          </w:tcPr>
          <w:p w14:paraId="1B546ED2" w14:textId="6AA017AB" w:rsidR="000954D6" w:rsidRPr="005A6B84" w:rsidRDefault="000954D6" w:rsidP="000954D6">
            <w:pPr>
              <w:rPr>
                <w:rFonts w:asciiTheme="minorHAnsi" w:eastAsia="Calibri" w:hAnsiTheme="minorHAnsi" w:cs="Arial"/>
                <w:sz w:val="24"/>
              </w:rPr>
            </w:pPr>
            <w:r>
              <w:rPr>
                <w:rFonts w:asciiTheme="minorHAnsi" w:eastAsia="Calibri" w:hAnsiTheme="minorHAnsi" w:cs="Arial"/>
                <w:sz w:val="24"/>
              </w:rPr>
              <w:t>Michigan Recreational Construction</w:t>
            </w:r>
          </w:p>
        </w:tc>
        <w:tc>
          <w:tcPr>
            <w:tcW w:w="4230" w:type="dxa"/>
          </w:tcPr>
          <w:p w14:paraId="112C2A16" w14:textId="5036BFE0" w:rsidR="000954D6" w:rsidRPr="005A6B84" w:rsidRDefault="000954D6" w:rsidP="000954D6">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P.O. Box 2127, Brighton, MI  48116</w:t>
            </w:r>
          </w:p>
        </w:tc>
        <w:tc>
          <w:tcPr>
            <w:tcW w:w="990" w:type="dxa"/>
          </w:tcPr>
          <w:p w14:paraId="66573F85" w14:textId="21229A61" w:rsidR="000954D6" w:rsidRPr="005A6B84" w:rsidRDefault="000954D6" w:rsidP="000954D6">
            <w:pPr>
              <w:ind w:left="-109" w:right="-109"/>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No</w:t>
            </w:r>
          </w:p>
        </w:tc>
        <w:tc>
          <w:tcPr>
            <w:tcW w:w="898" w:type="dxa"/>
          </w:tcPr>
          <w:p w14:paraId="44B02B9C" w14:textId="47893D1A" w:rsidR="000954D6" w:rsidRPr="005A6B84" w:rsidRDefault="000954D6" w:rsidP="000954D6">
            <w:pPr>
              <w:ind w:left="-111" w:right="-107"/>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No</w:t>
            </w:r>
          </w:p>
        </w:tc>
      </w:tr>
      <w:tr w:rsidR="00C502D9" w:rsidRPr="005A6B84" w14:paraId="32C668F3" w14:textId="6D73721B" w:rsidTr="008D1F36">
        <w:trPr>
          <w:trHeight w:val="350"/>
        </w:trPr>
        <w:tc>
          <w:tcPr>
            <w:cnfStyle w:val="001000000000" w:firstRow="0" w:lastRow="0" w:firstColumn="1" w:lastColumn="0" w:oddVBand="0" w:evenVBand="0" w:oddHBand="0" w:evenHBand="0" w:firstRowFirstColumn="0" w:firstRowLastColumn="0" w:lastRowFirstColumn="0" w:lastRowLastColumn="0"/>
            <w:tcW w:w="4230" w:type="dxa"/>
          </w:tcPr>
          <w:p w14:paraId="412F1DAC" w14:textId="3B678DCE" w:rsidR="00C502D9" w:rsidRPr="005A6B84" w:rsidRDefault="008D1F36" w:rsidP="00553F33">
            <w:pPr>
              <w:rPr>
                <w:rFonts w:asciiTheme="minorHAnsi" w:eastAsia="Calibri" w:hAnsiTheme="minorHAnsi" w:cs="Arial"/>
                <w:sz w:val="24"/>
              </w:rPr>
            </w:pPr>
            <w:r>
              <w:rPr>
                <w:rFonts w:asciiTheme="minorHAnsi" w:eastAsia="Calibri" w:hAnsiTheme="minorHAnsi" w:cs="Arial"/>
                <w:sz w:val="24"/>
              </w:rPr>
              <w:t>Nature Playscapes, LLC</w:t>
            </w:r>
          </w:p>
        </w:tc>
        <w:tc>
          <w:tcPr>
            <w:tcW w:w="4230" w:type="dxa"/>
          </w:tcPr>
          <w:p w14:paraId="47922A13" w14:textId="288DE75B" w:rsidR="00C502D9" w:rsidRPr="005A6B84" w:rsidRDefault="008D1F36" w:rsidP="00553F3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6338 Lovers Lane, Portae, MI  49002</w:t>
            </w:r>
          </w:p>
        </w:tc>
        <w:tc>
          <w:tcPr>
            <w:tcW w:w="990" w:type="dxa"/>
          </w:tcPr>
          <w:p w14:paraId="4D64E588" w14:textId="5E1703F8" w:rsidR="00C502D9" w:rsidRPr="005A6B84" w:rsidRDefault="008D1F36" w:rsidP="008D1F36">
            <w:pPr>
              <w:ind w:left="-109" w:right="-109"/>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No</w:t>
            </w:r>
          </w:p>
        </w:tc>
        <w:tc>
          <w:tcPr>
            <w:tcW w:w="898" w:type="dxa"/>
          </w:tcPr>
          <w:p w14:paraId="00ED6515" w14:textId="667141D5" w:rsidR="00C502D9" w:rsidRPr="005A6B84" w:rsidRDefault="008D1F36" w:rsidP="008D1F36">
            <w:pPr>
              <w:ind w:left="-111" w:right="-107"/>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4"/>
              </w:rPr>
            </w:pPr>
            <w:r>
              <w:rPr>
                <w:rFonts w:asciiTheme="minorHAnsi" w:eastAsia="Calibri" w:hAnsiTheme="minorHAnsi" w:cs="Arial"/>
                <w:sz w:val="24"/>
              </w:rPr>
              <w:t>No</w:t>
            </w:r>
          </w:p>
        </w:tc>
      </w:tr>
    </w:tbl>
    <w:p w14:paraId="0CC577C9" w14:textId="77777777" w:rsidR="001B578F" w:rsidRPr="005A6B84" w:rsidRDefault="00082CDA" w:rsidP="00553F33">
      <w:pPr>
        <w:tabs>
          <w:tab w:val="right" w:pos="9360"/>
        </w:tabs>
        <w:spacing w:after="0" w:line="240" w:lineRule="auto"/>
        <w:rPr>
          <w:rFonts w:asciiTheme="minorHAnsi" w:eastAsia="Calibri" w:hAnsiTheme="minorHAnsi" w:cs="Arial"/>
          <w:sz w:val="24"/>
        </w:rPr>
      </w:pPr>
      <w:r w:rsidRPr="005A6B84">
        <w:rPr>
          <w:rFonts w:asciiTheme="minorHAnsi" w:eastAsia="Calibri" w:hAnsiTheme="minorHAnsi" w:cs="Arial"/>
          <w:sz w:val="24"/>
        </w:rPr>
        <w:t>*SDVOB: Service-Disable</w:t>
      </w:r>
      <w:r w:rsidR="00B7214A" w:rsidRPr="005A6B84">
        <w:rPr>
          <w:rFonts w:asciiTheme="minorHAnsi" w:eastAsia="Calibri" w:hAnsiTheme="minorHAnsi" w:cs="Arial"/>
          <w:sz w:val="24"/>
        </w:rPr>
        <w:t>d</w:t>
      </w:r>
      <w:r w:rsidRPr="005A6B84">
        <w:rPr>
          <w:rFonts w:asciiTheme="minorHAnsi" w:eastAsia="Calibri" w:hAnsiTheme="minorHAnsi" w:cs="Arial"/>
          <w:sz w:val="24"/>
        </w:rPr>
        <w:t xml:space="preserve"> Veteran Owned Business</w:t>
      </w:r>
    </w:p>
    <w:p w14:paraId="0A660CE0" w14:textId="71BD1E15" w:rsidR="003A046F" w:rsidRPr="005A6B84" w:rsidRDefault="001B578F" w:rsidP="00553F33">
      <w:pPr>
        <w:tabs>
          <w:tab w:val="right" w:pos="9360"/>
        </w:tabs>
        <w:spacing w:after="0" w:line="240" w:lineRule="auto"/>
        <w:rPr>
          <w:rFonts w:asciiTheme="minorHAnsi" w:eastAsia="Calibri" w:hAnsiTheme="minorHAnsi" w:cs="Arial"/>
          <w:sz w:val="24"/>
        </w:rPr>
      </w:pPr>
      <w:r w:rsidRPr="005A6B84">
        <w:rPr>
          <w:rFonts w:asciiTheme="minorHAnsi" w:eastAsia="Calibri" w:hAnsiTheme="minorHAnsi" w:cs="Arial"/>
          <w:sz w:val="24"/>
        </w:rPr>
        <w:t>*</w:t>
      </w:r>
      <w:r w:rsidR="00245B25" w:rsidRPr="005A6B84">
        <w:rPr>
          <w:rFonts w:asciiTheme="minorHAnsi" w:eastAsia="Calibri" w:hAnsiTheme="minorHAnsi" w:cs="Arial"/>
          <w:sz w:val="24"/>
        </w:rPr>
        <w:t>*</w:t>
      </w:r>
      <w:r w:rsidRPr="005A6B84">
        <w:rPr>
          <w:rFonts w:asciiTheme="minorHAnsi" w:eastAsia="Calibri" w:hAnsiTheme="minorHAnsi" w:cs="Arial"/>
          <w:sz w:val="24"/>
        </w:rPr>
        <w:t>GDBE: Geographically Disadvantaged Business</w:t>
      </w:r>
      <w:r w:rsidR="00DC7A1C" w:rsidRPr="005A6B84">
        <w:rPr>
          <w:rFonts w:asciiTheme="minorHAnsi" w:eastAsia="Calibri" w:hAnsiTheme="minorHAnsi" w:cs="Arial"/>
          <w:sz w:val="24"/>
        </w:rPr>
        <w:t xml:space="preserve"> </w:t>
      </w:r>
      <w:r w:rsidR="002F6328" w:rsidRPr="005A6B84">
        <w:rPr>
          <w:rFonts w:asciiTheme="minorHAnsi" w:eastAsia="Calibri" w:hAnsiTheme="minorHAnsi" w:cs="Arial"/>
          <w:sz w:val="24"/>
        </w:rPr>
        <w:t>Enterprise</w:t>
      </w:r>
      <w:r w:rsidR="003A046F" w:rsidRPr="005A6B84">
        <w:rPr>
          <w:rFonts w:asciiTheme="minorHAnsi" w:eastAsia="Calibri" w:hAnsiTheme="minorHAnsi" w:cs="Arial"/>
          <w:sz w:val="24"/>
        </w:rPr>
        <w:br w:type="page"/>
      </w:r>
    </w:p>
    <w:p w14:paraId="7C9DC1A7" w14:textId="29979334" w:rsidR="00211306" w:rsidRPr="005A6B84" w:rsidRDefault="00666F38" w:rsidP="00553F33">
      <w:pPr>
        <w:pBdr>
          <w:bottom w:val="single" w:sz="12" w:space="1" w:color="0067AC"/>
        </w:pBdr>
        <w:tabs>
          <w:tab w:val="right" w:pos="9360"/>
        </w:tabs>
        <w:spacing w:after="0" w:line="240" w:lineRule="auto"/>
        <w:rPr>
          <w:rFonts w:asciiTheme="majorHAnsi" w:eastAsia="Arial" w:hAnsiTheme="majorHAnsi"/>
          <w:b/>
          <w:caps/>
          <w:color w:val="auto"/>
          <w:spacing w:val="20"/>
          <w:sz w:val="40"/>
          <w:szCs w:val="40"/>
        </w:rPr>
      </w:pPr>
      <w:r w:rsidRPr="005A6B84">
        <w:rPr>
          <w:rFonts w:asciiTheme="majorHAnsi" w:eastAsia="Arial" w:hAnsiTheme="majorHAnsi"/>
          <w:b/>
          <w:caps/>
          <w:noProof/>
          <w:color w:val="auto"/>
          <w:spacing w:val="20"/>
          <w:sz w:val="40"/>
          <w:szCs w:val="40"/>
        </w:rPr>
        <w:lastRenderedPageBreak/>
        <w:t>E</w:t>
      </w:r>
      <w:r w:rsidR="00211306" w:rsidRPr="005A6B84">
        <w:rPr>
          <w:rFonts w:asciiTheme="majorHAnsi" w:eastAsia="Arial" w:hAnsiTheme="majorHAnsi"/>
          <w:b/>
          <w:caps/>
          <w:noProof/>
          <w:color w:val="auto"/>
          <w:spacing w:val="20"/>
          <w:sz w:val="40"/>
          <w:szCs w:val="40"/>
        </w:rPr>
        <w:t>valuation synopsis</w:t>
      </w:r>
    </w:p>
    <w:p w14:paraId="673C42A7" w14:textId="77777777" w:rsidR="00EB1EBE" w:rsidRPr="00EB1EBE" w:rsidRDefault="00EB1EBE" w:rsidP="00EB1EBE">
      <w:pPr>
        <w:pStyle w:val="ListParagraph"/>
        <w:ind w:left="360"/>
        <w:contextualSpacing w:val="0"/>
        <w:rPr>
          <w:rFonts w:asciiTheme="minorHAnsi" w:eastAsia="Calibri" w:hAnsiTheme="minorHAnsi" w:cs="Arial"/>
          <w:b/>
          <w:sz w:val="14"/>
          <w:szCs w:val="14"/>
        </w:rPr>
      </w:pPr>
    </w:p>
    <w:p w14:paraId="29C1090A" w14:textId="1AB9DC11" w:rsidR="00D766A9" w:rsidRPr="005A6B84" w:rsidRDefault="00196EA9" w:rsidP="00553F33">
      <w:pPr>
        <w:pStyle w:val="ListParagraph"/>
        <w:numPr>
          <w:ilvl w:val="0"/>
          <w:numId w:val="16"/>
        </w:numPr>
        <w:ind w:left="360"/>
        <w:contextualSpacing w:val="0"/>
        <w:rPr>
          <w:rFonts w:asciiTheme="minorHAnsi" w:eastAsia="Calibri" w:hAnsiTheme="minorHAnsi" w:cs="Arial"/>
          <w:b/>
          <w:sz w:val="24"/>
        </w:rPr>
      </w:pPr>
      <w:r w:rsidRPr="005A6B84">
        <w:rPr>
          <w:rFonts w:asciiTheme="minorHAnsi" w:eastAsia="Calibri" w:hAnsiTheme="minorHAnsi" w:cs="Arial"/>
          <w:b/>
          <w:sz w:val="24"/>
        </w:rPr>
        <w:t>Evaluation Process</w:t>
      </w:r>
    </w:p>
    <w:p w14:paraId="6D8494BB" w14:textId="7DE16F64" w:rsidR="00CF51A7" w:rsidRPr="005A6B84" w:rsidRDefault="00CF51A7" w:rsidP="00553F33">
      <w:pPr>
        <w:spacing w:after="0" w:line="240" w:lineRule="auto"/>
        <w:rPr>
          <w:rFonts w:asciiTheme="minorHAnsi" w:eastAsia="Calibri" w:hAnsiTheme="minorHAnsi" w:cs="Arial"/>
          <w:sz w:val="24"/>
        </w:rPr>
      </w:pPr>
      <w:r w:rsidRPr="005A6B84">
        <w:rPr>
          <w:rFonts w:asciiTheme="minorHAnsi" w:eastAsia="Calibri" w:hAnsiTheme="minorHAnsi" w:cs="Arial"/>
          <w:sz w:val="24"/>
        </w:rPr>
        <w:t>A Responsible Vendor is a vendor that demonstrates it has the ability to successfully perform the duties identified by the solicitation</w:t>
      </w:r>
      <w:r w:rsidR="00C640C5" w:rsidRPr="005A6B84">
        <w:rPr>
          <w:rFonts w:asciiTheme="minorHAnsi" w:eastAsia="Calibri" w:hAnsiTheme="minorHAnsi" w:cs="Arial"/>
          <w:sz w:val="24"/>
        </w:rPr>
        <w:t>.</w:t>
      </w:r>
      <w:r w:rsidR="004B575D" w:rsidRPr="005A6B84">
        <w:rPr>
          <w:rFonts w:asciiTheme="minorHAnsi" w:eastAsia="Calibri" w:hAnsiTheme="minorHAnsi" w:cs="Arial"/>
          <w:sz w:val="24"/>
        </w:rPr>
        <w:t xml:space="preserve"> </w:t>
      </w:r>
      <w:r w:rsidRPr="005A6B84">
        <w:rPr>
          <w:rFonts w:asciiTheme="minorHAnsi" w:eastAsia="Calibri" w:hAnsiTheme="minorHAnsi" w:cs="Arial"/>
          <w:sz w:val="24"/>
        </w:rPr>
        <w:t>A Responsive proposal is one that is submitted in accordance with the solicitation instructions and meets all mandatory requirements identified in the solicitation.</w:t>
      </w:r>
    </w:p>
    <w:p w14:paraId="701A0C3D" w14:textId="77777777" w:rsidR="008D1F36" w:rsidRPr="008E6E0C" w:rsidRDefault="008D1F36" w:rsidP="00553F33">
      <w:pPr>
        <w:spacing w:after="0" w:line="240" w:lineRule="auto"/>
        <w:rPr>
          <w:rFonts w:asciiTheme="minorHAnsi" w:eastAsia="Calibri" w:hAnsiTheme="minorHAnsi" w:cs="Arial"/>
          <w:b/>
          <w:bCs/>
          <w:sz w:val="14"/>
          <w:szCs w:val="14"/>
        </w:rPr>
      </w:pPr>
    </w:p>
    <w:p w14:paraId="328D219B" w14:textId="5D06FCB8" w:rsidR="00B262D4" w:rsidRPr="005A6B84" w:rsidRDefault="003F771F" w:rsidP="00553F33">
      <w:pPr>
        <w:spacing w:after="0" w:line="240" w:lineRule="auto"/>
        <w:rPr>
          <w:rFonts w:asciiTheme="minorHAnsi" w:eastAsia="Calibri" w:hAnsiTheme="minorHAnsi" w:cs="Arial"/>
          <w:b/>
          <w:bCs/>
          <w:sz w:val="24"/>
        </w:rPr>
      </w:pPr>
      <w:r w:rsidRPr="005A6B84">
        <w:rPr>
          <w:rFonts w:asciiTheme="minorHAnsi" w:eastAsia="Calibri" w:hAnsiTheme="minorHAnsi" w:cs="Arial"/>
          <w:b/>
          <w:bCs/>
          <w:sz w:val="24"/>
        </w:rPr>
        <w:t xml:space="preserve">Proposal </w:t>
      </w:r>
      <w:r w:rsidR="00B262D4" w:rsidRPr="005A6B84">
        <w:rPr>
          <w:rFonts w:asciiTheme="minorHAnsi" w:eastAsia="Calibri" w:hAnsiTheme="minorHAnsi" w:cs="Arial"/>
          <w:b/>
          <w:bCs/>
          <w:sz w:val="24"/>
        </w:rPr>
        <w:t>Instructions</w:t>
      </w:r>
      <w:r w:rsidR="002922BD" w:rsidRPr="005A6B84">
        <w:rPr>
          <w:rFonts w:asciiTheme="minorHAnsi" w:eastAsia="Calibri" w:hAnsiTheme="minorHAnsi" w:cs="Arial"/>
          <w:b/>
          <w:bCs/>
          <w:sz w:val="24"/>
        </w:rPr>
        <w:t>:</w:t>
      </w:r>
      <w:r w:rsidRPr="005A6B84">
        <w:rPr>
          <w:rFonts w:asciiTheme="minorHAnsi" w:eastAsia="Calibri" w:hAnsiTheme="minorHAnsi" w:cs="Arial"/>
          <w:b/>
          <w:bCs/>
          <w:sz w:val="24"/>
        </w:rPr>
        <w:t xml:space="preserve"> </w:t>
      </w:r>
      <w:r w:rsidR="00B262D4" w:rsidRPr="005A6B84">
        <w:rPr>
          <w:rFonts w:asciiTheme="minorHAnsi" w:eastAsia="Calibri" w:hAnsiTheme="minorHAnsi" w:cs="Arial"/>
          <w:b/>
          <w:bCs/>
          <w:sz w:val="24"/>
        </w:rPr>
        <w:t>Evaluation Process</w:t>
      </w:r>
    </w:p>
    <w:tbl>
      <w:tblPr>
        <w:tblStyle w:val="ListTable3"/>
        <w:tblW w:w="83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1980"/>
      </w:tblGrid>
      <w:tr w:rsidR="008D1F36" w:rsidRPr="00025E8A" w14:paraId="7C9AF068" w14:textId="77777777" w:rsidTr="008D1F36">
        <w:trPr>
          <w:cnfStyle w:val="100000000000" w:firstRow="1" w:lastRow="0" w:firstColumn="0" w:lastColumn="0" w:oddVBand="0" w:evenVBand="0" w:oddHBand="0" w:evenHBand="0" w:firstRowFirstColumn="0" w:firstRowLastColumn="0" w:lastRowFirstColumn="0" w:lastRowLastColumn="0"/>
          <w:trHeight w:val="170"/>
          <w:tblHeader/>
        </w:trPr>
        <w:tc>
          <w:tcPr>
            <w:cnfStyle w:val="001000000100" w:firstRow="0" w:lastRow="0" w:firstColumn="1" w:lastColumn="0" w:oddVBand="0" w:evenVBand="0" w:oddHBand="0" w:evenHBand="0" w:firstRowFirstColumn="1" w:firstRowLastColumn="0" w:lastRowFirstColumn="0" w:lastRowLastColumn="0"/>
            <w:tcW w:w="6390" w:type="dxa"/>
            <w:shd w:val="clear" w:color="auto" w:fill="0067AC"/>
          </w:tcPr>
          <w:p w14:paraId="0B708A76" w14:textId="77777777" w:rsidR="008D1F36" w:rsidRPr="00025E8A" w:rsidRDefault="008D1F36" w:rsidP="00F05398">
            <w:pPr>
              <w:widowControl w:val="0"/>
              <w:jc w:val="center"/>
              <w:rPr>
                <w:bCs w:val="0"/>
              </w:rPr>
            </w:pPr>
            <w:r w:rsidRPr="00025E8A">
              <w:rPr>
                <w:bCs w:val="0"/>
              </w:rPr>
              <w:t>Technical Evaluation Criteria</w:t>
            </w:r>
          </w:p>
        </w:tc>
        <w:tc>
          <w:tcPr>
            <w:tcW w:w="1980" w:type="dxa"/>
            <w:shd w:val="clear" w:color="auto" w:fill="0067AC"/>
          </w:tcPr>
          <w:p w14:paraId="777C74D4" w14:textId="77777777" w:rsidR="008D1F36" w:rsidRPr="00025E8A" w:rsidRDefault="008D1F36" w:rsidP="00F05398">
            <w:pPr>
              <w:widowControl w:val="0"/>
              <w:jc w:val="center"/>
              <w:cnfStyle w:val="100000000000" w:firstRow="1" w:lastRow="0" w:firstColumn="0" w:lastColumn="0" w:oddVBand="0" w:evenVBand="0" w:oddHBand="0" w:evenHBand="0" w:firstRowFirstColumn="0" w:firstRowLastColumn="0" w:lastRowFirstColumn="0" w:lastRowLastColumn="0"/>
              <w:rPr>
                <w:bCs w:val="0"/>
              </w:rPr>
            </w:pPr>
            <w:r w:rsidRPr="00025E8A">
              <w:rPr>
                <w:bCs w:val="0"/>
              </w:rPr>
              <w:t>Score</w:t>
            </w:r>
          </w:p>
        </w:tc>
      </w:tr>
      <w:tr w:rsidR="008D1F36" w:rsidRPr="00025E8A" w14:paraId="4F76E6EC" w14:textId="77777777" w:rsidTr="008E6E0C">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6390" w:type="dxa"/>
            <w:vAlign w:val="center"/>
          </w:tcPr>
          <w:p w14:paraId="5F05CEAC" w14:textId="77777777" w:rsidR="008D1F36" w:rsidRPr="00025E8A" w:rsidRDefault="008D1F36" w:rsidP="00F05398">
            <w:pPr>
              <w:widowControl w:val="0"/>
              <w:rPr>
                <w:rFonts w:ascii="Aptos" w:hAnsi="Aptos"/>
                <w:b w:val="0"/>
                <w:bCs w:val="0"/>
                <w:highlight w:val="yellow"/>
              </w:rPr>
            </w:pPr>
            <w:r w:rsidRPr="00025E8A">
              <w:rPr>
                <w:rFonts w:ascii="Aptos" w:hAnsi="Aptos"/>
                <w:b w:val="0"/>
                <w:bCs w:val="0"/>
              </w:rPr>
              <w:t>Vendor Questions Worksheet</w:t>
            </w:r>
          </w:p>
        </w:tc>
        <w:tc>
          <w:tcPr>
            <w:tcW w:w="1980" w:type="dxa"/>
            <w:vAlign w:val="center"/>
          </w:tcPr>
          <w:p w14:paraId="7CD6974A" w14:textId="77777777" w:rsidR="008D1F36" w:rsidRPr="00025E8A" w:rsidRDefault="008D1F36" w:rsidP="00F05398">
            <w:pPr>
              <w:widowControl w:val="0"/>
              <w:jc w:val="center"/>
              <w:cnfStyle w:val="000000100000" w:firstRow="0" w:lastRow="0" w:firstColumn="0" w:lastColumn="0" w:oddVBand="0" w:evenVBand="0" w:oddHBand="1" w:evenHBand="0" w:firstRowFirstColumn="0" w:firstRowLastColumn="0" w:lastRowFirstColumn="0" w:lastRowLastColumn="0"/>
              <w:rPr>
                <w:rFonts w:ascii="Aptos" w:hAnsi="Aptos"/>
              </w:rPr>
            </w:pPr>
            <w:r>
              <w:rPr>
                <w:rFonts w:ascii="Aptos" w:hAnsi="Aptos"/>
              </w:rPr>
              <w:t>25 points</w:t>
            </w:r>
          </w:p>
        </w:tc>
      </w:tr>
      <w:tr w:rsidR="008D1F36" w:rsidRPr="00025E8A" w14:paraId="51E54B99" w14:textId="77777777" w:rsidTr="008D1F36">
        <w:trPr>
          <w:trHeight w:val="125"/>
        </w:trPr>
        <w:tc>
          <w:tcPr>
            <w:cnfStyle w:val="001000000000" w:firstRow="0" w:lastRow="0" w:firstColumn="1" w:lastColumn="0" w:oddVBand="0" w:evenVBand="0" w:oddHBand="0" w:evenHBand="0" w:firstRowFirstColumn="0" w:firstRowLastColumn="0" w:lastRowFirstColumn="0" w:lastRowLastColumn="0"/>
            <w:tcW w:w="6390" w:type="dxa"/>
            <w:vAlign w:val="center"/>
          </w:tcPr>
          <w:p w14:paraId="1F85BB16" w14:textId="77777777" w:rsidR="008D1F36" w:rsidRPr="00025E8A" w:rsidRDefault="008D1F36" w:rsidP="00F05398">
            <w:pPr>
              <w:widowControl w:val="0"/>
              <w:rPr>
                <w:rFonts w:ascii="Aptos" w:hAnsi="Aptos"/>
                <w:b w:val="0"/>
                <w:bCs w:val="0"/>
                <w:highlight w:val="yellow"/>
              </w:rPr>
            </w:pPr>
            <w:r w:rsidRPr="00025E8A">
              <w:rPr>
                <w:rFonts w:ascii="Aptos" w:hAnsi="Aptos"/>
                <w:b w:val="0"/>
                <w:bCs w:val="0"/>
              </w:rPr>
              <w:t>Schedule A, Statement of Work</w:t>
            </w:r>
          </w:p>
        </w:tc>
        <w:tc>
          <w:tcPr>
            <w:tcW w:w="1980" w:type="dxa"/>
            <w:vAlign w:val="center"/>
          </w:tcPr>
          <w:p w14:paraId="6866FC2D" w14:textId="77777777" w:rsidR="008D1F36" w:rsidRPr="00025E8A" w:rsidRDefault="008D1F36" w:rsidP="00F05398">
            <w:pPr>
              <w:widowControl w:val="0"/>
              <w:jc w:val="cente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25 points</w:t>
            </w:r>
          </w:p>
        </w:tc>
      </w:tr>
      <w:tr w:rsidR="008D1F36" w:rsidRPr="00FD5C5A" w14:paraId="4E493B31" w14:textId="77777777" w:rsidTr="008D1F36">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6390" w:type="dxa"/>
            <w:vAlign w:val="center"/>
          </w:tcPr>
          <w:p w14:paraId="64921315" w14:textId="77777777" w:rsidR="008D1F36" w:rsidRPr="00FD5C5A" w:rsidRDefault="008D1F36" w:rsidP="008D1F36">
            <w:pPr>
              <w:pStyle w:val="ListParagraph"/>
              <w:widowControl w:val="0"/>
              <w:numPr>
                <w:ilvl w:val="0"/>
                <w:numId w:val="43"/>
              </w:numPr>
              <w:rPr>
                <w:rFonts w:ascii="Aptos" w:hAnsi="Aptos"/>
                <w:b w:val="0"/>
                <w:bCs w:val="0"/>
              </w:rPr>
            </w:pPr>
            <w:r w:rsidRPr="00FD5C5A">
              <w:rPr>
                <w:rFonts w:ascii="Aptos" w:hAnsi="Aptos"/>
                <w:b w:val="0"/>
                <w:bCs w:val="0"/>
              </w:rPr>
              <w:t>Requirements</w:t>
            </w:r>
            <w:r>
              <w:rPr>
                <w:rFonts w:ascii="Aptos" w:hAnsi="Aptos"/>
                <w:b w:val="0"/>
                <w:bCs w:val="0"/>
              </w:rPr>
              <w:t xml:space="preserve"> – 5 points</w:t>
            </w:r>
          </w:p>
        </w:tc>
        <w:tc>
          <w:tcPr>
            <w:tcW w:w="1980" w:type="dxa"/>
            <w:vAlign w:val="center"/>
          </w:tcPr>
          <w:p w14:paraId="52F2F90D" w14:textId="77777777" w:rsidR="008D1F36" w:rsidRPr="00FD5C5A" w:rsidRDefault="008D1F36" w:rsidP="00F05398">
            <w:pPr>
              <w:widowControl w:val="0"/>
              <w:jc w:val="center"/>
              <w:cnfStyle w:val="000000100000" w:firstRow="0" w:lastRow="0" w:firstColumn="0" w:lastColumn="0" w:oddVBand="0" w:evenVBand="0" w:oddHBand="1" w:evenHBand="0" w:firstRowFirstColumn="0" w:firstRowLastColumn="0" w:lastRowFirstColumn="0" w:lastRowLastColumn="0"/>
              <w:rPr>
                <w:rFonts w:ascii="Aptos" w:hAnsi="Aptos"/>
              </w:rPr>
            </w:pPr>
          </w:p>
        </w:tc>
      </w:tr>
      <w:tr w:rsidR="008D1F36" w:rsidRPr="00025E8A" w14:paraId="4A2D622D" w14:textId="77777777" w:rsidTr="008D1F36">
        <w:trPr>
          <w:trHeight w:val="179"/>
        </w:trPr>
        <w:tc>
          <w:tcPr>
            <w:cnfStyle w:val="001000000000" w:firstRow="0" w:lastRow="0" w:firstColumn="1" w:lastColumn="0" w:oddVBand="0" w:evenVBand="0" w:oddHBand="0" w:evenHBand="0" w:firstRowFirstColumn="0" w:firstRowLastColumn="0" w:lastRowFirstColumn="0" w:lastRowLastColumn="0"/>
            <w:tcW w:w="6390" w:type="dxa"/>
            <w:vAlign w:val="center"/>
          </w:tcPr>
          <w:p w14:paraId="6A70ADFA" w14:textId="77777777" w:rsidR="008D1F36" w:rsidRPr="00C77AC8" w:rsidRDefault="008D1F36" w:rsidP="008D1F36">
            <w:pPr>
              <w:pStyle w:val="ListParagraph"/>
              <w:widowControl w:val="0"/>
              <w:numPr>
                <w:ilvl w:val="0"/>
                <w:numId w:val="43"/>
              </w:numPr>
              <w:rPr>
                <w:rFonts w:ascii="Aptos" w:hAnsi="Aptos"/>
                <w:b w:val="0"/>
                <w:bCs w:val="0"/>
              </w:rPr>
            </w:pPr>
            <w:r w:rsidRPr="00C77AC8">
              <w:rPr>
                <w:rFonts w:ascii="Aptos" w:hAnsi="Aptos"/>
                <w:b w:val="0"/>
                <w:bCs w:val="0"/>
              </w:rPr>
              <w:t xml:space="preserve">Service Requirements </w:t>
            </w:r>
            <w:r>
              <w:rPr>
                <w:rFonts w:ascii="Aptos" w:hAnsi="Aptos"/>
                <w:b w:val="0"/>
                <w:bCs w:val="0"/>
              </w:rPr>
              <w:t>– 5 points</w:t>
            </w:r>
          </w:p>
        </w:tc>
        <w:tc>
          <w:tcPr>
            <w:tcW w:w="1980" w:type="dxa"/>
            <w:vAlign w:val="center"/>
          </w:tcPr>
          <w:p w14:paraId="7FCF2E3A" w14:textId="77777777" w:rsidR="008D1F36" w:rsidRPr="00025E8A" w:rsidRDefault="008D1F36" w:rsidP="00F05398">
            <w:pPr>
              <w:widowControl w:val="0"/>
              <w:jc w:val="center"/>
              <w:cnfStyle w:val="000000000000" w:firstRow="0" w:lastRow="0" w:firstColumn="0" w:lastColumn="0" w:oddVBand="0" w:evenVBand="0" w:oddHBand="0" w:evenHBand="0" w:firstRowFirstColumn="0" w:firstRowLastColumn="0" w:lastRowFirstColumn="0" w:lastRowLastColumn="0"/>
              <w:rPr>
                <w:rFonts w:ascii="Aptos" w:hAnsi="Aptos"/>
              </w:rPr>
            </w:pPr>
          </w:p>
        </w:tc>
      </w:tr>
      <w:tr w:rsidR="008D1F36" w:rsidRPr="00025E8A" w14:paraId="36720C12" w14:textId="77777777" w:rsidTr="008D1F36">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6390" w:type="dxa"/>
            <w:vAlign w:val="center"/>
          </w:tcPr>
          <w:p w14:paraId="4A1C42F8" w14:textId="77777777" w:rsidR="008D1F36" w:rsidRPr="00C77AC8" w:rsidRDefault="008D1F36" w:rsidP="008D1F36">
            <w:pPr>
              <w:pStyle w:val="ListParagraph"/>
              <w:widowControl w:val="0"/>
              <w:numPr>
                <w:ilvl w:val="0"/>
                <w:numId w:val="43"/>
              </w:numPr>
            </w:pPr>
            <w:r w:rsidRPr="00C77AC8">
              <w:rPr>
                <w:rFonts w:ascii="Aptos" w:hAnsi="Aptos"/>
                <w:b w:val="0"/>
                <w:bCs w:val="0"/>
              </w:rPr>
              <w:t>Staffing</w:t>
            </w:r>
            <w:r>
              <w:rPr>
                <w:rFonts w:ascii="Aptos" w:hAnsi="Aptos"/>
                <w:b w:val="0"/>
                <w:bCs w:val="0"/>
              </w:rPr>
              <w:t xml:space="preserve"> – 7 points</w:t>
            </w:r>
          </w:p>
        </w:tc>
        <w:tc>
          <w:tcPr>
            <w:tcW w:w="1980" w:type="dxa"/>
            <w:vAlign w:val="center"/>
          </w:tcPr>
          <w:p w14:paraId="39421024" w14:textId="77777777" w:rsidR="008D1F36" w:rsidRPr="00025E8A" w:rsidRDefault="008D1F36" w:rsidP="00F05398">
            <w:pPr>
              <w:widowControl w:val="0"/>
              <w:jc w:val="center"/>
              <w:cnfStyle w:val="000000100000" w:firstRow="0" w:lastRow="0" w:firstColumn="0" w:lastColumn="0" w:oddVBand="0" w:evenVBand="0" w:oddHBand="1" w:evenHBand="0" w:firstRowFirstColumn="0" w:firstRowLastColumn="0" w:lastRowFirstColumn="0" w:lastRowLastColumn="0"/>
              <w:rPr>
                <w:rFonts w:ascii="Aptos" w:hAnsi="Aptos"/>
              </w:rPr>
            </w:pPr>
          </w:p>
        </w:tc>
      </w:tr>
      <w:tr w:rsidR="008D1F36" w:rsidRPr="00025E8A" w14:paraId="546C367C" w14:textId="77777777" w:rsidTr="008D1F36">
        <w:trPr>
          <w:trHeight w:val="80"/>
        </w:trPr>
        <w:tc>
          <w:tcPr>
            <w:cnfStyle w:val="001000000000" w:firstRow="0" w:lastRow="0" w:firstColumn="1" w:lastColumn="0" w:oddVBand="0" w:evenVBand="0" w:oddHBand="0" w:evenHBand="0" w:firstRowFirstColumn="0" w:firstRowLastColumn="0" w:lastRowFirstColumn="0" w:lastRowLastColumn="0"/>
            <w:tcW w:w="6390" w:type="dxa"/>
            <w:vAlign w:val="center"/>
          </w:tcPr>
          <w:p w14:paraId="5045E3F5" w14:textId="77777777" w:rsidR="008D1F36" w:rsidRPr="00C77AC8" w:rsidRDefault="008D1F36" w:rsidP="008D1F36">
            <w:pPr>
              <w:pStyle w:val="ListParagraph"/>
              <w:widowControl w:val="0"/>
              <w:numPr>
                <w:ilvl w:val="0"/>
                <w:numId w:val="43"/>
              </w:numPr>
              <w:rPr>
                <w:rFonts w:ascii="Aptos" w:hAnsi="Aptos"/>
                <w:b w:val="0"/>
                <w:bCs w:val="0"/>
              </w:rPr>
            </w:pPr>
            <w:r w:rsidRPr="00C77AC8">
              <w:rPr>
                <w:rFonts w:ascii="Aptos" w:hAnsi="Aptos"/>
                <w:b w:val="0"/>
                <w:bCs w:val="0"/>
              </w:rPr>
              <w:t>Pricing</w:t>
            </w:r>
            <w:r>
              <w:rPr>
                <w:rFonts w:ascii="Aptos" w:hAnsi="Aptos"/>
                <w:b w:val="0"/>
                <w:bCs w:val="0"/>
              </w:rPr>
              <w:t xml:space="preserve"> – 2 points </w:t>
            </w:r>
          </w:p>
        </w:tc>
        <w:tc>
          <w:tcPr>
            <w:tcW w:w="1980" w:type="dxa"/>
            <w:vAlign w:val="center"/>
          </w:tcPr>
          <w:p w14:paraId="24470A8B" w14:textId="77777777" w:rsidR="008D1F36" w:rsidRPr="00025E8A" w:rsidRDefault="008D1F36" w:rsidP="00F05398">
            <w:pPr>
              <w:widowControl w:val="0"/>
              <w:jc w:val="center"/>
              <w:cnfStyle w:val="000000000000" w:firstRow="0" w:lastRow="0" w:firstColumn="0" w:lastColumn="0" w:oddVBand="0" w:evenVBand="0" w:oddHBand="0" w:evenHBand="0" w:firstRowFirstColumn="0" w:firstRowLastColumn="0" w:lastRowFirstColumn="0" w:lastRowLastColumn="0"/>
              <w:rPr>
                <w:rFonts w:ascii="Aptos" w:hAnsi="Aptos"/>
              </w:rPr>
            </w:pPr>
          </w:p>
        </w:tc>
      </w:tr>
      <w:tr w:rsidR="008D1F36" w:rsidRPr="00025E8A" w14:paraId="6817E753" w14:textId="77777777" w:rsidTr="008D1F36">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6390" w:type="dxa"/>
            <w:vAlign w:val="center"/>
          </w:tcPr>
          <w:p w14:paraId="56731188" w14:textId="77777777" w:rsidR="008D1F36" w:rsidRPr="00C77AC8" w:rsidRDefault="008D1F36" w:rsidP="008D1F36">
            <w:pPr>
              <w:pStyle w:val="ListParagraph"/>
              <w:widowControl w:val="0"/>
              <w:numPr>
                <w:ilvl w:val="0"/>
                <w:numId w:val="43"/>
              </w:numPr>
              <w:rPr>
                <w:rFonts w:ascii="Aptos" w:hAnsi="Aptos"/>
                <w:b w:val="0"/>
                <w:bCs w:val="0"/>
              </w:rPr>
            </w:pPr>
            <w:r w:rsidRPr="00C77AC8">
              <w:rPr>
                <w:rFonts w:ascii="Aptos" w:hAnsi="Aptos"/>
                <w:b w:val="0"/>
                <w:bCs w:val="0"/>
              </w:rPr>
              <w:t>Ordering</w:t>
            </w:r>
            <w:r>
              <w:rPr>
                <w:rFonts w:ascii="Aptos" w:hAnsi="Aptos"/>
                <w:b w:val="0"/>
                <w:bCs w:val="0"/>
              </w:rPr>
              <w:t xml:space="preserve"> – 2 points </w:t>
            </w:r>
          </w:p>
        </w:tc>
        <w:tc>
          <w:tcPr>
            <w:tcW w:w="1980" w:type="dxa"/>
            <w:vAlign w:val="center"/>
          </w:tcPr>
          <w:p w14:paraId="17746A1F" w14:textId="77777777" w:rsidR="008D1F36" w:rsidRPr="00025E8A" w:rsidRDefault="008D1F36" w:rsidP="00F05398">
            <w:pPr>
              <w:widowControl w:val="0"/>
              <w:jc w:val="center"/>
              <w:cnfStyle w:val="000000100000" w:firstRow="0" w:lastRow="0" w:firstColumn="0" w:lastColumn="0" w:oddVBand="0" w:evenVBand="0" w:oddHBand="1" w:evenHBand="0" w:firstRowFirstColumn="0" w:firstRowLastColumn="0" w:lastRowFirstColumn="0" w:lastRowLastColumn="0"/>
              <w:rPr>
                <w:rFonts w:ascii="Aptos" w:hAnsi="Aptos"/>
              </w:rPr>
            </w:pPr>
          </w:p>
        </w:tc>
      </w:tr>
      <w:tr w:rsidR="008D1F36" w:rsidRPr="00025E8A" w14:paraId="5163CB6E" w14:textId="77777777" w:rsidTr="008D1F36">
        <w:trPr>
          <w:trHeight w:val="152"/>
        </w:trPr>
        <w:tc>
          <w:tcPr>
            <w:cnfStyle w:val="001000000000" w:firstRow="0" w:lastRow="0" w:firstColumn="1" w:lastColumn="0" w:oddVBand="0" w:evenVBand="0" w:oddHBand="0" w:evenHBand="0" w:firstRowFirstColumn="0" w:firstRowLastColumn="0" w:lastRowFirstColumn="0" w:lastRowLastColumn="0"/>
            <w:tcW w:w="6390" w:type="dxa"/>
            <w:vAlign w:val="center"/>
          </w:tcPr>
          <w:p w14:paraId="7812409A" w14:textId="77777777" w:rsidR="008D1F36" w:rsidRPr="00C77AC8" w:rsidRDefault="008D1F36" w:rsidP="008D1F36">
            <w:pPr>
              <w:pStyle w:val="ListParagraph"/>
              <w:widowControl w:val="0"/>
              <w:numPr>
                <w:ilvl w:val="0"/>
                <w:numId w:val="43"/>
              </w:numPr>
              <w:rPr>
                <w:rFonts w:ascii="Aptos" w:hAnsi="Aptos"/>
                <w:b w:val="0"/>
                <w:bCs w:val="0"/>
              </w:rPr>
            </w:pPr>
            <w:r w:rsidRPr="00C77AC8">
              <w:rPr>
                <w:rFonts w:ascii="Aptos" w:hAnsi="Aptos"/>
                <w:b w:val="0"/>
                <w:bCs w:val="0"/>
              </w:rPr>
              <w:t>Acceptance</w:t>
            </w:r>
            <w:r>
              <w:rPr>
                <w:rFonts w:ascii="Aptos" w:hAnsi="Aptos"/>
                <w:b w:val="0"/>
                <w:bCs w:val="0"/>
              </w:rPr>
              <w:t xml:space="preserve"> – 2 points </w:t>
            </w:r>
          </w:p>
        </w:tc>
        <w:tc>
          <w:tcPr>
            <w:tcW w:w="1980" w:type="dxa"/>
            <w:vAlign w:val="center"/>
          </w:tcPr>
          <w:p w14:paraId="6F4551E6" w14:textId="77777777" w:rsidR="008D1F36" w:rsidRPr="00025E8A" w:rsidRDefault="008D1F36" w:rsidP="00F05398">
            <w:pPr>
              <w:widowControl w:val="0"/>
              <w:jc w:val="center"/>
              <w:cnfStyle w:val="000000000000" w:firstRow="0" w:lastRow="0" w:firstColumn="0" w:lastColumn="0" w:oddVBand="0" w:evenVBand="0" w:oddHBand="0" w:evenHBand="0" w:firstRowFirstColumn="0" w:firstRowLastColumn="0" w:lastRowFirstColumn="0" w:lastRowLastColumn="0"/>
              <w:rPr>
                <w:rFonts w:ascii="Aptos" w:hAnsi="Aptos"/>
              </w:rPr>
            </w:pPr>
          </w:p>
        </w:tc>
      </w:tr>
      <w:tr w:rsidR="008D1F36" w:rsidRPr="00025E8A" w14:paraId="2F42C8BF" w14:textId="77777777" w:rsidTr="008D1F36">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6390" w:type="dxa"/>
            <w:vAlign w:val="center"/>
          </w:tcPr>
          <w:p w14:paraId="7C8023EF" w14:textId="77777777" w:rsidR="008D1F36" w:rsidRPr="00C77AC8" w:rsidRDefault="008D1F36" w:rsidP="008D1F36">
            <w:pPr>
              <w:pStyle w:val="ListParagraph"/>
              <w:widowControl w:val="0"/>
              <w:numPr>
                <w:ilvl w:val="0"/>
                <w:numId w:val="43"/>
              </w:numPr>
              <w:rPr>
                <w:rFonts w:ascii="Aptos" w:hAnsi="Aptos"/>
                <w:b w:val="0"/>
                <w:bCs w:val="0"/>
              </w:rPr>
            </w:pPr>
            <w:r w:rsidRPr="00C77AC8">
              <w:rPr>
                <w:rFonts w:ascii="Aptos" w:hAnsi="Aptos"/>
                <w:b w:val="0"/>
                <w:bCs w:val="0"/>
              </w:rPr>
              <w:t>Invoice and Payment</w:t>
            </w:r>
            <w:r>
              <w:rPr>
                <w:rFonts w:ascii="Aptos" w:hAnsi="Aptos"/>
                <w:b w:val="0"/>
                <w:bCs w:val="0"/>
              </w:rPr>
              <w:t xml:space="preserve"> – 2 points</w:t>
            </w:r>
          </w:p>
        </w:tc>
        <w:tc>
          <w:tcPr>
            <w:tcW w:w="1980" w:type="dxa"/>
            <w:vAlign w:val="center"/>
          </w:tcPr>
          <w:p w14:paraId="5AEF7405" w14:textId="77777777" w:rsidR="008D1F36" w:rsidRPr="00025E8A" w:rsidRDefault="008D1F36" w:rsidP="00F05398">
            <w:pPr>
              <w:widowControl w:val="0"/>
              <w:jc w:val="center"/>
              <w:cnfStyle w:val="000000100000" w:firstRow="0" w:lastRow="0" w:firstColumn="0" w:lastColumn="0" w:oddVBand="0" w:evenVBand="0" w:oddHBand="1" w:evenHBand="0" w:firstRowFirstColumn="0" w:firstRowLastColumn="0" w:lastRowFirstColumn="0" w:lastRowLastColumn="0"/>
              <w:rPr>
                <w:rFonts w:ascii="Aptos" w:hAnsi="Aptos"/>
              </w:rPr>
            </w:pPr>
          </w:p>
        </w:tc>
      </w:tr>
      <w:tr w:rsidR="008D1F36" w:rsidRPr="00025E8A" w14:paraId="003C8DE5" w14:textId="77777777" w:rsidTr="008D1F36">
        <w:trPr>
          <w:trHeight w:val="305"/>
        </w:trPr>
        <w:tc>
          <w:tcPr>
            <w:cnfStyle w:val="001000000000" w:firstRow="0" w:lastRow="0" w:firstColumn="1" w:lastColumn="0" w:oddVBand="0" w:evenVBand="0" w:oddHBand="0" w:evenHBand="0" w:firstRowFirstColumn="0" w:firstRowLastColumn="0" w:lastRowFirstColumn="0" w:lastRowLastColumn="0"/>
            <w:tcW w:w="6390" w:type="dxa"/>
            <w:vAlign w:val="center"/>
          </w:tcPr>
          <w:p w14:paraId="301C1490" w14:textId="77777777" w:rsidR="008D1F36" w:rsidRPr="00025E8A" w:rsidRDefault="008D1F36" w:rsidP="00F05398">
            <w:pPr>
              <w:widowControl w:val="0"/>
              <w:rPr>
                <w:rFonts w:ascii="Aptos" w:hAnsi="Aptos"/>
                <w:b w:val="0"/>
                <w:bCs w:val="0"/>
                <w:highlight w:val="yellow"/>
              </w:rPr>
            </w:pPr>
            <w:r w:rsidRPr="00025E8A">
              <w:rPr>
                <w:rFonts w:ascii="Aptos" w:hAnsi="Aptos"/>
                <w:b w:val="0"/>
                <w:bCs w:val="0"/>
              </w:rPr>
              <w:t xml:space="preserve">Attachment 1 - </w:t>
            </w:r>
            <w:r>
              <w:rPr>
                <w:rFonts w:ascii="Aptos" w:hAnsi="Aptos"/>
                <w:b w:val="0"/>
                <w:bCs w:val="0"/>
              </w:rPr>
              <w:t>Qualifications</w:t>
            </w:r>
          </w:p>
        </w:tc>
        <w:tc>
          <w:tcPr>
            <w:tcW w:w="1980" w:type="dxa"/>
            <w:vAlign w:val="center"/>
          </w:tcPr>
          <w:p w14:paraId="404DB599" w14:textId="77777777" w:rsidR="008D1F36" w:rsidRPr="00025E8A" w:rsidRDefault="008D1F36" w:rsidP="00F05398">
            <w:pPr>
              <w:widowControl w:val="0"/>
              <w:jc w:val="cente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25 points</w:t>
            </w:r>
          </w:p>
        </w:tc>
      </w:tr>
      <w:tr w:rsidR="008D1F36" w:rsidRPr="00025E8A" w14:paraId="13B732E7" w14:textId="77777777" w:rsidTr="008D1F36">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6390" w:type="dxa"/>
            <w:vAlign w:val="center"/>
          </w:tcPr>
          <w:p w14:paraId="2E1C3F78" w14:textId="77777777" w:rsidR="008D1F36" w:rsidRPr="00025E8A" w:rsidRDefault="008D1F36" w:rsidP="00F05398">
            <w:pPr>
              <w:widowControl w:val="0"/>
              <w:rPr>
                <w:rFonts w:ascii="Aptos" w:hAnsi="Aptos"/>
                <w:b w:val="0"/>
                <w:bCs w:val="0"/>
                <w:highlight w:val="yellow"/>
              </w:rPr>
            </w:pPr>
            <w:r>
              <w:rPr>
                <w:rFonts w:ascii="Aptos" w:hAnsi="Aptos"/>
                <w:b w:val="0"/>
                <w:bCs w:val="0"/>
              </w:rPr>
              <w:t>Attachment 2 – Contractor Experience and Portfolio Examples</w:t>
            </w:r>
          </w:p>
        </w:tc>
        <w:tc>
          <w:tcPr>
            <w:tcW w:w="1980" w:type="dxa"/>
            <w:vAlign w:val="center"/>
          </w:tcPr>
          <w:p w14:paraId="0CBB97B2" w14:textId="77777777" w:rsidR="008D1F36" w:rsidRPr="00025E8A" w:rsidRDefault="008D1F36" w:rsidP="00F05398">
            <w:pPr>
              <w:widowControl w:val="0"/>
              <w:jc w:val="center"/>
              <w:cnfStyle w:val="000000100000" w:firstRow="0" w:lastRow="0" w:firstColumn="0" w:lastColumn="0" w:oddVBand="0" w:evenVBand="0" w:oddHBand="1" w:evenHBand="0" w:firstRowFirstColumn="0" w:firstRowLastColumn="0" w:lastRowFirstColumn="0" w:lastRowLastColumn="0"/>
              <w:rPr>
                <w:rFonts w:ascii="Aptos" w:hAnsi="Aptos"/>
              </w:rPr>
            </w:pPr>
            <w:r>
              <w:rPr>
                <w:rFonts w:ascii="Aptos" w:hAnsi="Aptos"/>
              </w:rPr>
              <w:t>25 points</w:t>
            </w:r>
          </w:p>
        </w:tc>
      </w:tr>
      <w:tr w:rsidR="008D1F36" w:rsidRPr="00025E8A" w14:paraId="62D70D12" w14:textId="77777777" w:rsidTr="008D1F36">
        <w:trPr>
          <w:trHeight w:val="70"/>
        </w:trPr>
        <w:tc>
          <w:tcPr>
            <w:cnfStyle w:val="001000000000" w:firstRow="0" w:lastRow="0" w:firstColumn="1" w:lastColumn="0" w:oddVBand="0" w:evenVBand="0" w:oddHBand="0" w:evenHBand="0" w:firstRowFirstColumn="0" w:firstRowLastColumn="0" w:lastRowFirstColumn="0" w:lastRowLastColumn="0"/>
            <w:tcW w:w="6390" w:type="dxa"/>
            <w:vAlign w:val="center"/>
          </w:tcPr>
          <w:p w14:paraId="762873F9" w14:textId="77777777" w:rsidR="008D1F36" w:rsidRPr="00025E8A" w:rsidRDefault="008D1F36" w:rsidP="00F05398">
            <w:pPr>
              <w:widowControl w:val="0"/>
              <w:rPr>
                <w:rFonts w:ascii="Aptos" w:hAnsi="Aptos"/>
                <w:highlight w:val="yellow"/>
              </w:rPr>
            </w:pPr>
            <w:r w:rsidRPr="00025E8A">
              <w:rPr>
                <w:rFonts w:ascii="Aptos" w:hAnsi="Aptos"/>
              </w:rPr>
              <w:t>Total</w:t>
            </w:r>
          </w:p>
        </w:tc>
        <w:tc>
          <w:tcPr>
            <w:tcW w:w="1980" w:type="dxa"/>
          </w:tcPr>
          <w:p w14:paraId="08F6102C" w14:textId="77777777" w:rsidR="008D1F36" w:rsidRPr="00025E8A" w:rsidRDefault="008D1F36" w:rsidP="00F05398">
            <w:pPr>
              <w:widowControl w:val="0"/>
              <w:jc w:val="cente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100 points</w:t>
            </w:r>
          </w:p>
        </w:tc>
      </w:tr>
    </w:tbl>
    <w:p w14:paraId="50D38D30" w14:textId="77FDB1E2" w:rsidR="00B262D4" w:rsidRPr="005A6B84" w:rsidRDefault="008D1F36" w:rsidP="008E6E0C">
      <w:pPr>
        <w:spacing w:after="120" w:line="240" w:lineRule="auto"/>
        <w:rPr>
          <w:rFonts w:asciiTheme="minorHAnsi" w:eastAsia="Calibri" w:hAnsiTheme="minorHAnsi" w:cs="Arial"/>
          <w:sz w:val="24"/>
        </w:rPr>
      </w:pPr>
      <w:r w:rsidRPr="008D1F36">
        <w:rPr>
          <w:rFonts w:asciiTheme="minorHAnsi" w:eastAsia="Calibri" w:hAnsiTheme="minorHAnsi" w:cs="Arial"/>
          <w:sz w:val="24"/>
        </w:rPr>
        <w:t>Proposals receiving 80 or more technical evaluation points will have pricing evaluated and considered for award.</w:t>
      </w:r>
      <w:r>
        <w:rPr>
          <w:rFonts w:asciiTheme="minorHAnsi" w:eastAsia="Calibri" w:hAnsiTheme="minorHAnsi" w:cs="Arial"/>
          <w:sz w:val="24"/>
        </w:rPr>
        <w:t xml:space="preserve">  </w:t>
      </w:r>
      <w:r w:rsidR="00B262D4" w:rsidRPr="005A6B84">
        <w:rPr>
          <w:rFonts w:asciiTheme="minorHAnsi" w:eastAsia="Calibri" w:hAnsiTheme="minorHAnsi" w:cs="Arial"/>
          <w:sz w:val="24"/>
        </w:rPr>
        <w:t>The full evaluation process is stated in the RFP Proposal Instructions.</w:t>
      </w:r>
    </w:p>
    <w:p w14:paraId="5EDC3DFB" w14:textId="242FD129" w:rsidR="00094CD6" w:rsidRPr="005A6B84" w:rsidRDefault="00094CD6" w:rsidP="00553F33">
      <w:pPr>
        <w:pStyle w:val="ListParagraph"/>
        <w:numPr>
          <w:ilvl w:val="0"/>
          <w:numId w:val="16"/>
        </w:numPr>
        <w:ind w:left="360"/>
        <w:contextualSpacing w:val="0"/>
        <w:rPr>
          <w:rFonts w:asciiTheme="minorHAnsi" w:eastAsia="Calibri" w:hAnsiTheme="minorHAnsi" w:cs="Arial"/>
          <w:b/>
          <w:sz w:val="24"/>
        </w:rPr>
      </w:pPr>
      <w:r w:rsidRPr="005A6B84">
        <w:rPr>
          <w:rFonts w:asciiTheme="minorHAnsi" w:eastAsia="Calibri" w:hAnsiTheme="minorHAnsi" w:cs="Arial"/>
          <w:b/>
          <w:sz w:val="24"/>
        </w:rPr>
        <w:t xml:space="preserve">Evaluation </w:t>
      </w:r>
      <w:r w:rsidR="00196EA9" w:rsidRPr="005A6B84">
        <w:rPr>
          <w:rFonts w:asciiTheme="minorHAnsi" w:eastAsia="Calibri" w:hAnsiTheme="minorHAnsi" w:cs="Arial"/>
          <w:b/>
          <w:sz w:val="24"/>
        </w:rPr>
        <w:t>Method</w:t>
      </w:r>
    </w:p>
    <w:p w14:paraId="77E1FFC6" w14:textId="75C1F811" w:rsidR="00B14220" w:rsidRPr="005A6B84" w:rsidRDefault="00C21DEA" w:rsidP="00553F33">
      <w:pPr>
        <w:spacing w:after="0" w:line="240" w:lineRule="auto"/>
        <w:rPr>
          <w:rFonts w:asciiTheme="minorHAnsi" w:eastAsia="Calibri" w:hAnsiTheme="minorHAnsi" w:cs="Arial"/>
          <w:sz w:val="24"/>
        </w:rPr>
      </w:pPr>
      <w:r w:rsidRPr="005A6B84">
        <w:rPr>
          <w:rFonts w:asciiTheme="minorHAnsi" w:eastAsia="Calibri" w:hAnsiTheme="minorHAnsi" w:cs="Arial"/>
          <w:sz w:val="24"/>
        </w:rPr>
        <w:t xml:space="preserve">Responses to this solicitation were reviewed </w:t>
      </w:r>
      <w:r w:rsidRPr="008D1F36">
        <w:rPr>
          <w:rFonts w:asciiTheme="minorHAnsi" w:eastAsia="Calibri" w:hAnsiTheme="minorHAnsi" w:cs="Arial"/>
          <w:sz w:val="24"/>
        </w:rPr>
        <w:t xml:space="preserve">by </w:t>
      </w:r>
      <w:r w:rsidR="008D1F36" w:rsidRPr="008D1F36">
        <w:rPr>
          <w:rFonts w:asciiTheme="minorHAnsi" w:eastAsia="Calibri" w:hAnsiTheme="minorHAnsi" w:cs="Arial"/>
          <w:iCs/>
          <w:sz w:val="24"/>
        </w:rPr>
        <w:t xml:space="preserve">the Solicitation Manager in collaboration with Parks and Recreation Division Subject Matter Experts, </w:t>
      </w:r>
      <w:r w:rsidRPr="008D1F36">
        <w:rPr>
          <w:rFonts w:asciiTheme="minorHAnsi" w:eastAsia="Calibri" w:hAnsiTheme="minorHAnsi" w:cs="Arial"/>
          <w:sz w:val="24"/>
        </w:rPr>
        <w:t>which</w:t>
      </w:r>
      <w:r w:rsidRPr="005A6B84">
        <w:rPr>
          <w:rFonts w:asciiTheme="minorHAnsi" w:eastAsia="Calibri" w:hAnsiTheme="minorHAnsi" w:cs="Arial"/>
          <w:sz w:val="24"/>
        </w:rPr>
        <w:t xml:space="preserve"> consisted of the following individuals: </w:t>
      </w:r>
    </w:p>
    <w:p w14:paraId="21ECC886" w14:textId="70DE3E5C" w:rsidR="00C21DEA" w:rsidRPr="008E6E0C" w:rsidRDefault="00C21DEA" w:rsidP="00553F33">
      <w:pPr>
        <w:spacing w:after="0" w:line="240" w:lineRule="auto"/>
        <w:rPr>
          <w:rFonts w:asciiTheme="minorHAnsi" w:eastAsia="Calibri" w:hAnsiTheme="minorHAnsi" w:cs="Arial"/>
          <w:sz w:val="14"/>
          <w:szCs w:val="14"/>
        </w:rPr>
      </w:pPr>
    </w:p>
    <w:p w14:paraId="5DD8AE76" w14:textId="6EAF36B4" w:rsidR="008D1F36" w:rsidRDefault="008D1F36" w:rsidP="00553F33">
      <w:pPr>
        <w:spacing w:after="0" w:line="240" w:lineRule="auto"/>
        <w:rPr>
          <w:rFonts w:asciiTheme="minorHAnsi" w:eastAsia="Calibri" w:hAnsiTheme="minorHAnsi" w:cs="Arial"/>
          <w:sz w:val="24"/>
        </w:rPr>
      </w:pPr>
      <w:r>
        <w:rPr>
          <w:rFonts w:asciiTheme="minorHAnsi" w:eastAsia="Calibri" w:hAnsiTheme="minorHAnsi" w:cs="Arial"/>
          <w:sz w:val="24"/>
        </w:rPr>
        <w:t>Lisa Crozier-Green, Solicitation Manager</w:t>
      </w:r>
    </w:p>
    <w:p w14:paraId="72BE232B" w14:textId="35F4647E" w:rsidR="008D1F36" w:rsidRDefault="008D1F36" w:rsidP="00553F33">
      <w:pPr>
        <w:spacing w:after="0" w:line="240" w:lineRule="auto"/>
        <w:rPr>
          <w:rFonts w:asciiTheme="minorHAnsi" w:eastAsia="Calibri" w:hAnsiTheme="minorHAnsi" w:cs="Arial"/>
          <w:sz w:val="24"/>
        </w:rPr>
      </w:pPr>
      <w:r>
        <w:rPr>
          <w:rFonts w:asciiTheme="minorHAnsi" w:eastAsia="Calibri" w:hAnsiTheme="minorHAnsi" w:cs="Arial"/>
          <w:sz w:val="24"/>
        </w:rPr>
        <w:t>Amanda Treadwell, Urban Area Field Planner, Parks &amp; Recreation Division, Subject Matter Expert</w:t>
      </w:r>
    </w:p>
    <w:p w14:paraId="11EA4E4C" w14:textId="05AD43B8" w:rsidR="008D1F36" w:rsidRPr="005A6B84" w:rsidRDefault="008D1F36" w:rsidP="008D1F36">
      <w:pPr>
        <w:spacing w:after="0" w:line="240" w:lineRule="auto"/>
        <w:ind w:right="-180"/>
        <w:rPr>
          <w:rFonts w:asciiTheme="minorHAnsi" w:eastAsia="Calibri" w:hAnsiTheme="minorHAnsi" w:cs="Arial"/>
          <w:sz w:val="24"/>
        </w:rPr>
      </w:pPr>
      <w:r>
        <w:rPr>
          <w:rFonts w:asciiTheme="minorHAnsi" w:eastAsia="Calibri" w:hAnsiTheme="minorHAnsi" w:cs="Arial"/>
          <w:sz w:val="24"/>
        </w:rPr>
        <w:t>Maia Turek, Engagement &amp; Innovations Specialist, Parks &amp; Recreation Division, Subject Matter Expert</w:t>
      </w:r>
    </w:p>
    <w:p w14:paraId="2532B60C" w14:textId="5FFC9843" w:rsidR="00196EA9" w:rsidRPr="005A6B84" w:rsidRDefault="00196EA9" w:rsidP="008E6E0C">
      <w:pPr>
        <w:pStyle w:val="ListParagraph"/>
        <w:numPr>
          <w:ilvl w:val="0"/>
          <w:numId w:val="16"/>
        </w:numPr>
        <w:spacing w:before="120"/>
        <w:ind w:left="360"/>
        <w:contextualSpacing w:val="0"/>
        <w:rPr>
          <w:rFonts w:asciiTheme="minorHAnsi" w:eastAsia="Calibri" w:hAnsiTheme="minorHAnsi" w:cs="Arial"/>
          <w:b/>
          <w:sz w:val="24"/>
        </w:rPr>
      </w:pPr>
      <w:r w:rsidRPr="005A6B84">
        <w:rPr>
          <w:rFonts w:asciiTheme="minorHAnsi" w:eastAsia="Calibri" w:hAnsiTheme="minorHAnsi" w:cs="Arial"/>
          <w:b/>
          <w:sz w:val="24"/>
        </w:rPr>
        <w:t xml:space="preserve">Evaluation </w:t>
      </w:r>
      <w:r w:rsidR="00B262D4" w:rsidRPr="005A6B84">
        <w:rPr>
          <w:rFonts w:asciiTheme="minorHAnsi" w:eastAsia="Calibri" w:hAnsiTheme="minorHAnsi" w:cs="Arial"/>
          <w:b/>
          <w:sz w:val="24"/>
        </w:rPr>
        <w:t>Results</w:t>
      </w:r>
    </w:p>
    <w:p w14:paraId="0A7BF2BD" w14:textId="04DD1EBF" w:rsidR="00787DFF" w:rsidRPr="0050439D" w:rsidRDefault="0050439D" w:rsidP="008E6E0C">
      <w:pPr>
        <w:pStyle w:val="ListParagraph"/>
        <w:numPr>
          <w:ilvl w:val="0"/>
          <w:numId w:val="8"/>
        </w:numPr>
        <w:ind w:left="360"/>
        <w:contextualSpacing w:val="0"/>
        <w:rPr>
          <w:rFonts w:asciiTheme="minorHAnsi" w:eastAsia="Calibri" w:hAnsiTheme="minorHAnsi" w:cs="Arial"/>
          <w:b/>
          <w:sz w:val="24"/>
        </w:rPr>
      </w:pPr>
      <w:r w:rsidRPr="0050439D">
        <w:rPr>
          <w:rFonts w:asciiTheme="minorHAnsi" w:eastAsia="Calibri" w:hAnsiTheme="minorHAnsi" w:cs="Arial"/>
          <w:b/>
          <w:sz w:val="24"/>
        </w:rPr>
        <w:t>Michigan Recreational Construction</w:t>
      </w:r>
    </w:p>
    <w:p w14:paraId="2FFE8B04" w14:textId="4B4F7B64" w:rsidR="002E2801" w:rsidRPr="005A6B84" w:rsidRDefault="005E17C2" w:rsidP="008E6E0C">
      <w:pPr>
        <w:pStyle w:val="ListParagraph"/>
        <w:ind w:left="288"/>
        <w:contextualSpacing w:val="0"/>
        <w:rPr>
          <w:rFonts w:asciiTheme="minorHAnsi" w:eastAsia="Calibri" w:hAnsiTheme="minorHAnsi" w:cs="Arial"/>
          <w:sz w:val="24"/>
        </w:rPr>
      </w:pPr>
      <w:r w:rsidRPr="005A6B84">
        <w:rPr>
          <w:rFonts w:asciiTheme="minorHAnsi" w:eastAsia="Calibri" w:hAnsiTheme="minorHAnsi" w:cs="Arial"/>
          <w:sz w:val="24"/>
        </w:rPr>
        <w:t xml:space="preserve">The Evaluation Team determined that </w:t>
      </w:r>
      <w:r w:rsidR="0050439D">
        <w:rPr>
          <w:rFonts w:asciiTheme="minorHAnsi" w:eastAsia="Calibri" w:hAnsiTheme="minorHAnsi" w:cs="Arial"/>
          <w:sz w:val="24"/>
        </w:rPr>
        <w:t>Michigan Recreation Construction (</w:t>
      </w:r>
      <w:r w:rsidRPr="005A6B84">
        <w:rPr>
          <w:rFonts w:asciiTheme="minorHAnsi" w:eastAsia="Calibri" w:hAnsiTheme="minorHAnsi" w:cs="Arial"/>
          <w:sz w:val="24"/>
        </w:rPr>
        <w:t xml:space="preserve">based on a score of </w:t>
      </w:r>
      <w:r w:rsidR="008E6E0C">
        <w:rPr>
          <w:rFonts w:asciiTheme="minorHAnsi" w:eastAsia="Calibri" w:hAnsiTheme="minorHAnsi" w:cs="Arial"/>
          <w:sz w:val="24"/>
        </w:rPr>
        <w:t>100</w:t>
      </w:r>
      <w:r w:rsidR="0050439D">
        <w:rPr>
          <w:rFonts w:asciiTheme="minorHAnsi" w:eastAsia="Calibri" w:hAnsiTheme="minorHAnsi" w:cs="Arial"/>
          <w:sz w:val="24"/>
        </w:rPr>
        <w:t>)</w:t>
      </w:r>
      <w:r w:rsidRPr="005A6B84">
        <w:rPr>
          <w:rFonts w:asciiTheme="minorHAnsi" w:eastAsia="Calibri" w:hAnsiTheme="minorHAnsi" w:cs="Arial"/>
          <w:sz w:val="24"/>
        </w:rPr>
        <w:t xml:space="preserve">, </w:t>
      </w:r>
      <w:r w:rsidR="008E6E0C">
        <w:rPr>
          <w:rFonts w:asciiTheme="minorHAnsi" w:eastAsia="Calibri" w:hAnsiTheme="minorHAnsi" w:cs="Arial"/>
          <w:sz w:val="24"/>
        </w:rPr>
        <w:t xml:space="preserve">met </w:t>
      </w:r>
      <w:r w:rsidRPr="005A6B84">
        <w:rPr>
          <w:rFonts w:asciiTheme="minorHAnsi" w:eastAsia="Calibri" w:hAnsiTheme="minorHAnsi" w:cs="Arial"/>
          <w:sz w:val="24"/>
        </w:rPr>
        <w:t>the requirements of this RFP</w:t>
      </w:r>
      <w:r w:rsidR="004F3BA9">
        <w:rPr>
          <w:rFonts w:asciiTheme="minorHAnsi" w:eastAsia="Calibri" w:hAnsiTheme="minorHAnsi" w:cs="Arial"/>
          <w:sz w:val="24"/>
        </w:rPr>
        <w:t>.</w:t>
      </w:r>
      <w:r w:rsidR="004B575D" w:rsidRPr="005A6B84">
        <w:rPr>
          <w:rFonts w:asciiTheme="minorHAnsi" w:eastAsia="Calibri" w:hAnsiTheme="minorHAnsi" w:cs="Arial"/>
          <w:sz w:val="24"/>
        </w:rPr>
        <w:t xml:space="preserve"> </w:t>
      </w:r>
      <w:r w:rsidR="002E2801" w:rsidRPr="005A6B84">
        <w:rPr>
          <w:rFonts w:asciiTheme="minorHAnsi" w:eastAsia="Calibri" w:hAnsiTheme="minorHAnsi" w:cs="Arial"/>
          <w:sz w:val="24"/>
        </w:rPr>
        <w:t xml:space="preserve">This determination was accomplished by evaluating their responses to the </w:t>
      </w:r>
      <w:r w:rsidR="004478A6" w:rsidRPr="005A6B84">
        <w:rPr>
          <w:rFonts w:asciiTheme="minorHAnsi" w:eastAsia="Calibri" w:hAnsiTheme="minorHAnsi" w:cs="Arial"/>
          <w:sz w:val="24"/>
        </w:rPr>
        <w:t>Technical Evaluation C</w:t>
      </w:r>
      <w:r w:rsidR="002E2801" w:rsidRPr="005A6B84">
        <w:rPr>
          <w:rFonts w:asciiTheme="minorHAnsi" w:eastAsia="Calibri" w:hAnsiTheme="minorHAnsi" w:cs="Arial"/>
          <w:sz w:val="24"/>
        </w:rPr>
        <w:t>riteria.</w:t>
      </w:r>
    </w:p>
    <w:p w14:paraId="1BE40D71" w14:textId="374E40F1" w:rsidR="003177EC" w:rsidRPr="0050439D" w:rsidRDefault="0050439D" w:rsidP="008E6E0C">
      <w:pPr>
        <w:pStyle w:val="ListParagraph"/>
        <w:numPr>
          <w:ilvl w:val="1"/>
          <w:numId w:val="8"/>
        </w:numPr>
        <w:ind w:left="720"/>
        <w:contextualSpacing w:val="0"/>
        <w:rPr>
          <w:rFonts w:asciiTheme="minorHAnsi" w:eastAsia="Calibri" w:hAnsiTheme="minorHAnsi" w:cs="Arial"/>
          <w:sz w:val="24"/>
        </w:rPr>
      </w:pPr>
      <w:r w:rsidRPr="0050439D">
        <w:rPr>
          <w:rFonts w:asciiTheme="minorHAnsi" w:eastAsia="Calibri" w:hAnsiTheme="minorHAnsi" w:cs="Arial"/>
          <w:sz w:val="24"/>
        </w:rPr>
        <w:t xml:space="preserve">Vendor Questions Worksheet – 25 points </w:t>
      </w:r>
    </w:p>
    <w:p w14:paraId="72C5CD06" w14:textId="0FACA51F" w:rsidR="002E2801" w:rsidRPr="0050439D" w:rsidRDefault="008E6E0C" w:rsidP="008E6E0C">
      <w:pPr>
        <w:pStyle w:val="ListParagraph"/>
        <w:numPr>
          <w:ilvl w:val="0"/>
          <w:numId w:val="23"/>
        </w:numPr>
        <w:contextualSpacing w:val="0"/>
        <w:rPr>
          <w:rFonts w:asciiTheme="minorHAnsi" w:eastAsia="Calibri" w:hAnsiTheme="minorHAnsi" w:cs="Arial"/>
          <w:sz w:val="24"/>
        </w:rPr>
      </w:pPr>
      <w:r>
        <w:rPr>
          <w:rFonts w:asciiTheme="minorHAnsi" w:eastAsia="Calibri" w:hAnsiTheme="minorHAnsi" w:cs="Arial"/>
          <w:sz w:val="24"/>
        </w:rPr>
        <w:t xml:space="preserve">No deficiencies were noted.  </w:t>
      </w:r>
    </w:p>
    <w:p w14:paraId="1393DB40" w14:textId="77777777" w:rsidR="0050439D" w:rsidRPr="0050439D" w:rsidRDefault="0050439D" w:rsidP="008E6E0C">
      <w:pPr>
        <w:pStyle w:val="ListParagraph"/>
        <w:numPr>
          <w:ilvl w:val="1"/>
          <w:numId w:val="8"/>
        </w:numPr>
        <w:ind w:left="720"/>
        <w:contextualSpacing w:val="0"/>
        <w:rPr>
          <w:rFonts w:asciiTheme="minorHAnsi" w:eastAsia="Calibri" w:hAnsiTheme="minorHAnsi" w:cs="Arial"/>
          <w:sz w:val="24"/>
        </w:rPr>
      </w:pPr>
      <w:r w:rsidRPr="0050439D">
        <w:rPr>
          <w:rFonts w:asciiTheme="minorHAnsi" w:eastAsia="Calibri" w:hAnsiTheme="minorHAnsi" w:cs="Arial"/>
          <w:sz w:val="24"/>
        </w:rPr>
        <w:t>Schedule A – Statement of Work – 25 points</w:t>
      </w:r>
    </w:p>
    <w:p w14:paraId="2AE3D0DD" w14:textId="0BA3DFAF" w:rsidR="0050439D" w:rsidRPr="008E6E0C" w:rsidRDefault="008E6E0C" w:rsidP="008E6E0C">
      <w:pPr>
        <w:pStyle w:val="ListParagraph"/>
        <w:numPr>
          <w:ilvl w:val="0"/>
          <w:numId w:val="44"/>
        </w:numPr>
        <w:contextualSpacing w:val="0"/>
        <w:rPr>
          <w:rFonts w:asciiTheme="minorHAnsi" w:eastAsia="Calibri" w:hAnsiTheme="minorHAnsi" w:cs="Arial"/>
          <w:sz w:val="24"/>
        </w:rPr>
      </w:pPr>
      <w:r w:rsidRPr="008E6E0C">
        <w:rPr>
          <w:rFonts w:asciiTheme="minorHAnsi" w:eastAsia="Calibri" w:hAnsiTheme="minorHAnsi" w:cs="Arial"/>
          <w:sz w:val="24"/>
        </w:rPr>
        <w:t>No deficiencies were noted.</w:t>
      </w:r>
    </w:p>
    <w:p w14:paraId="30B3C92B" w14:textId="2323207B" w:rsidR="0050439D" w:rsidRPr="0050439D" w:rsidRDefault="0050439D" w:rsidP="008E6E0C">
      <w:pPr>
        <w:pStyle w:val="ListParagraph"/>
        <w:numPr>
          <w:ilvl w:val="1"/>
          <w:numId w:val="8"/>
        </w:numPr>
        <w:ind w:left="720"/>
        <w:contextualSpacing w:val="0"/>
        <w:rPr>
          <w:rFonts w:asciiTheme="minorHAnsi" w:eastAsia="Calibri" w:hAnsiTheme="minorHAnsi" w:cs="Arial"/>
          <w:sz w:val="24"/>
        </w:rPr>
      </w:pPr>
      <w:r w:rsidRPr="0050439D">
        <w:rPr>
          <w:rFonts w:asciiTheme="minorHAnsi" w:eastAsia="Calibri" w:hAnsiTheme="minorHAnsi" w:cs="Arial"/>
          <w:sz w:val="24"/>
        </w:rPr>
        <w:t>Attachment 1 – Qualifications – 25 points</w:t>
      </w:r>
    </w:p>
    <w:p w14:paraId="7FAE9270" w14:textId="6B4D4641" w:rsidR="002077B6" w:rsidRPr="008E6E0C" w:rsidRDefault="008E6E0C" w:rsidP="008E6E0C">
      <w:pPr>
        <w:pStyle w:val="ListParagraph"/>
        <w:numPr>
          <w:ilvl w:val="0"/>
          <w:numId w:val="25"/>
        </w:numPr>
        <w:contextualSpacing w:val="0"/>
        <w:rPr>
          <w:rFonts w:asciiTheme="minorHAnsi" w:eastAsia="Calibri" w:hAnsiTheme="minorHAnsi" w:cs="Arial"/>
          <w:sz w:val="24"/>
        </w:rPr>
      </w:pPr>
      <w:r>
        <w:rPr>
          <w:rFonts w:asciiTheme="minorHAnsi" w:eastAsia="Calibri" w:hAnsiTheme="minorHAnsi" w:cs="Arial"/>
          <w:sz w:val="24"/>
        </w:rPr>
        <w:t xml:space="preserve">No deficiencies were noted. </w:t>
      </w:r>
    </w:p>
    <w:p w14:paraId="420CEC5C" w14:textId="0D260171" w:rsidR="002077B6" w:rsidRDefault="0050439D" w:rsidP="008E6E0C">
      <w:pPr>
        <w:pStyle w:val="ListParagraph"/>
        <w:numPr>
          <w:ilvl w:val="1"/>
          <w:numId w:val="8"/>
        </w:numPr>
        <w:ind w:left="720"/>
        <w:contextualSpacing w:val="0"/>
        <w:rPr>
          <w:rFonts w:asciiTheme="minorHAnsi" w:eastAsia="Calibri" w:hAnsiTheme="minorHAnsi" w:cs="Arial"/>
          <w:sz w:val="24"/>
        </w:rPr>
      </w:pPr>
      <w:r w:rsidRPr="0050439D">
        <w:rPr>
          <w:rFonts w:asciiTheme="minorHAnsi" w:eastAsia="Calibri" w:hAnsiTheme="minorHAnsi" w:cs="Arial"/>
          <w:sz w:val="24"/>
        </w:rPr>
        <w:t>Attachment 2 – Contractor Experience and Portfolio Examples – 25 points</w:t>
      </w:r>
    </w:p>
    <w:p w14:paraId="17119E7B" w14:textId="1CC3AD66" w:rsidR="008E6E0C" w:rsidRPr="0050439D" w:rsidRDefault="008E6E0C" w:rsidP="008E6E0C">
      <w:pPr>
        <w:pStyle w:val="ListParagraph"/>
        <w:numPr>
          <w:ilvl w:val="4"/>
          <w:numId w:val="8"/>
        </w:numPr>
        <w:ind w:left="1440"/>
        <w:contextualSpacing w:val="0"/>
        <w:rPr>
          <w:rFonts w:asciiTheme="minorHAnsi" w:eastAsia="Calibri" w:hAnsiTheme="minorHAnsi" w:cs="Arial"/>
          <w:sz w:val="24"/>
        </w:rPr>
      </w:pPr>
      <w:r>
        <w:rPr>
          <w:rFonts w:asciiTheme="minorHAnsi" w:eastAsia="Calibri" w:hAnsiTheme="minorHAnsi" w:cs="Arial"/>
          <w:sz w:val="24"/>
        </w:rPr>
        <w:t>No deficiencies were noted.</w:t>
      </w:r>
    </w:p>
    <w:p w14:paraId="3B66ABEC" w14:textId="56F6E36B" w:rsidR="00AE109B" w:rsidRPr="005A6B84" w:rsidRDefault="00AE109B" w:rsidP="00553F33">
      <w:pPr>
        <w:spacing w:after="0" w:line="240" w:lineRule="auto"/>
        <w:ind w:left="360"/>
        <w:rPr>
          <w:rFonts w:asciiTheme="minorHAnsi" w:eastAsia="Calibri" w:hAnsiTheme="minorHAnsi" w:cs="Arial"/>
          <w:b/>
          <w:sz w:val="24"/>
        </w:rPr>
      </w:pPr>
      <w:r w:rsidRPr="005A6B84">
        <w:rPr>
          <w:rFonts w:asciiTheme="minorHAnsi" w:eastAsia="Calibri" w:hAnsiTheme="minorHAnsi" w:cs="Arial"/>
          <w:b/>
          <w:sz w:val="24"/>
        </w:rPr>
        <w:t>Total Score:</w:t>
      </w:r>
      <w:r w:rsidR="00487EAA">
        <w:rPr>
          <w:rFonts w:asciiTheme="minorHAnsi" w:eastAsia="Calibri" w:hAnsiTheme="minorHAnsi" w:cs="Arial"/>
          <w:b/>
          <w:sz w:val="24"/>
        </w:rPr>
        <w:t xml:space="preserve">  </w:t>
      </w:r>
      <w:r w:rsidR="008E6E0C">
        <w:rPr>
          <w:rFonts w:asciiTheme="minorHAnsi" w:eastAsia="Calibri" w:hAnsiTheme="minorHAnsi" w:cs="Arial"/>
          <w:b/>
          <w:sz w:val="24"/>
        </w:rPr>
        <w:t>100</w:t>
      </w:r>
      <w:r w:rsidRPr="005A6B84">
        <w:rPr>
          <w:rFonts w:asciiTheme="minorHAnsi" w:eastAsia="Calibri" w:hAnsiTheme="minorHAnsi" w:cs="Arial"/>
          <w:b/>
          <w:sz w:val="24"/>
        </w:rPr>
        <w:t>/100</w:t>
      </w:r>
    </w:p>
    <w:p w14:paraId="2DE3B646" w14:textId="77777777" w:rsidR="008E6E0C" w:rsidRPr="008E6E0C" w:rsidRDefault="008E6E0C" w:rsidP="008E6E0C">
      <w:pPr>
        <w:pStyle w:val="ListParagraph"/>
        <w:numPr>
          <w:ilvl w:val="0"/>
          <w:numId w:val="8"/>
        </w:numPr>
        <w:ind w:left="360"/>
        <w:contextualSpacing w:val="0"/>
        <w:rPr>
          <w:rFonts w:asciiTheme="minorHAnsi" w:eastAsia="Calibri" w:hAnsiTheme="minorHAnsi" w:cs="Arial"/>
          <w:b/>
          <w:sz w:val="24"/>
        </w:rPr>
      </w:pPr>
      <w:r w:rsidRPr="008E6E0C">
        <w:rPr>
          <w:rFonts w:asciiTheme="minorHAnsi" w:eastAsia="Calibri" w:hAnsiTheme="minorHAnsi" w:cs="Arial"/>
          <w:b/>
          <w:sz w:val="24"/>
        </w:rPr>
        <w:lastRenderedPageBreak/>
        <w:t>Nature Playscapes, LLC</w:t>
      </w:r>
    </w:p>
    <w:p w14:paraId="684E6424" w14:textId="74A96FCE" w:rsidR="008E6E0C" w:rsidRDefault="008E6E0C" w:rsidP="008E6E0C">
      <w:pPr>
        <w:pStyle w:val="ListParagraph"/>
        <w:ind w:left="360"/>
        <w:contextualSpacing w:val="0"/>
        <w:rPr>
          <w:rFonts w:ascii="Aptos" w:eastAsia="Calibri" w:hAnsi="Aptos" w:cs="Arial"/>
          <w:bCs/>
          <w:sz w:val="24"/>
        </w:rPr>
      </w:pPr>
      <w:r w:rsidRPr="008E6E0C">
        <w:rPr>
          <w:rFonts w:ascii="Aptos" w:eastAsia="Calibri" w:hAnsi="Aptos" w:cs="Arial"/>
          <w:bCs/>
          <w:sz w:val="24"/>
        </w:rPr>
        <w:t xml:space="preserve">The Evaluation Team determined that </w:t>
      </w:r>
      <w:r w:rsidR="00EB1EBE">
        <w:rPr>
          <w:rFonts w:ascii="Aptos" w:eastAsia="Calibri" w:hAnsi="Aptos" w:cs="Arial"/>
          <w:bCs/>
          <w:sz w:val="24"/>
        </w:rPr>
        <w:t xml:space="preserve">Nature Playscapes, LLC </w:t>
      </w:r>
      <w:r w:rsidRPr="008E6E0C">
        <w:rPr>
          <w:rFonts w:ascii="Aptos" w:eastAsia="Calibri" w:hAnsi="Aptos" w:cs="Arial"/>
          <w:bCs/>
          <w:sz w:val="24"/>
        </w:rPr>
        <w:t xml:space="preserve">(based on a score of </w:t>
      </w:r>
      <w:r>
        <w:rPr>
          <w:rFonts w:ascii="Aptos" w:eastAsia="Calibri" w:hAnsi="Aptos" w:cs="Arial"/>
          <w:bCs/>
          <w:sz w:val="24"/>
        </w:rPr>
        <w:t>80.5</w:t>
      </w:r>
      <w:r w:rsidRPr="008E6E0C">
        <w:rPr>
          <w:rFonts w:ascii="Aptos" w:eastAsia="Calibri" w:hAnsi="Aptos" w:cs="Arial"/>
          <w:bCs/>
          <w:sz w:val="24"/>
        </w:rPr>
        <w:t>), met the requirements of this RFP. This determination was accomplished by evaluating their responses to the Technical Evaluation Criteria.</w:t>
      </w:r>
    </w:p>
    <w:p w14:paraId="79A71AC8" w14:textId="3A40406F" w:rsidR="008E6E0C" w:rsidRPr="0050439D" w:rsidRDefault="008E6E0C" w:rsidP="008E6E0C">
      <w:pPr>
        <w:pStyle w:val="ListParagraph"/>
        <w:numPr>
          <w:ilvl w:val="1"/>
          <w:numId w:val="8"/>
        </w:numPr>
        <w:ind w:left="720"/>
        <w:contextualSpacing w:val="0"/>
        <w:rPr>
          <w:rFonts w:asciiTheme="minorHAnsi" w:eastAsia="Calibri" w:hAnsiTheme="minorHAnsi" w:cs="Arial"/>
          <w:sz w:val="24"/>
        </w:rPr>
      </w:pPr>
      <w:r w:rsidRPr="0050439D">
        <w:rPr>
          <w:rFonts w:asciiTheme="minorHAnsi" w:eastAsia="Calibri" w:hAnsiTheme="minorHAnsi" w:cs="Arial"/>
          <w:sz w:val="24"/>
        </w:rPr>
        <w:t xml:space="preserve">Vendor Questions Worksheet – </w:t>
      </w:r>
      <w:r>
        <w:rPr>
          <w:rFonts w:asciiTheme="minorHAnsi" w:eastAsia="Calibri" w:hAnsiTheme="minorHAnsi" w:cs="Arial"/>
          <w:sz w:val="24"/>
        </w:rPr>
        <w:t>22</w:t>
      </w:r>
      <w:r w:rsidRPr="0050439D">
        <w:rPr>
          <w:rFonts w:asciiTheme="minorHAnsi" w:eastAsia="Calibri" w:hAnsiTheme="minorHAnsi" w:cs="Arial"/>
          <w:sz w:val="24"/>
        </w:rPr>
        <w:t xml:space="preserve"> points </w:t>
      </w:r>
    </w:p>
    <w:p w14:paraId="640AAB74" w14:textId="77777777" w:rsidR="008E6E0C" w:rsidRPr="008E6E0C" w:rsidRDefault="008E6E0C" w:rsidP="008E6E0C">
      <w:pPr>
        <w:pStyle w:val="ListParagraph"/>
        <w:numPr>
          <w:ilvl w:val="4"/>
          <w:numId w:val="8"/>
        </w:numPr>
        <w:ind w:left="1080"/>
        <w:rPr>
          <w:rFonts w:asciiTheme="minorHAnsi" w:eastAsia="Calibri" w:hAnsiTheme="minorHAnsi" w:cs="Arial"/>
          <w:sz w:val="24"/>
        </w:rPr>
      </w:pPr>
      <w:r w:rsidRPr="008E6E0C">
        <w:rPr>
          <w:rFonts w:asciiTheme="minorHAnsi" w:eastAsia="Calibri" w:hAnsiTheme="minorHAnsi" w:cs="Arial"/>
          <w:sz w:val="24"/>
        </w:rPr>
        <w:t xml:space="preserve">The Evaluation Team determined that overall, the responses were mostly satisfactory, but the following deficiencies were noted: </w:t>
      </w:r>
    </w:p>
    <w:p w14:paraId="54DA52F7" w14:textId="6754D15B" w:rsidR="008E6E0C" w:rsidRPr="008E6E0C" w:rsidRDefault="008E6E0C" w:rsidP="008E6E0C">
      <w:pPr>
        <w:pStyle w:val="ListParagraph"/>
        <w:numPr>
          <w:ilvl w:val="0"/>
          <w:numId w:val="45"/>
        </w:numPr>
        <w:ind w:left="1440"/>
        <w:rPr>
          <w:rFonts w:asciiTheme="minorHAnsi" w:eastAsia="Calibri" w:hAnsiTheme="minorHAnsi" w:cs="Arial"/>
          <w:sz w:val="24"/>
        </w:rPr>
      </w:pPr>
      <w:r w:rsidRPr="008E6E0C">
        <w:rPr>
          <w:rFonts w:asciiTheme="minorHAnsi" w:eastAsia="Calibri" w:hAnsiTheme="minorHAnsi" w:cs="Arial"/>
          <w:sz w:val="24"/>
        </w:rPr>
        <w:t>Section 5 - states experience with DNR Grant awards but did not provide detail</w:t>
      </w:r>
      <w:r>
        <w:rPr>
          <w:rFonts w:asciiTheme="minorHAnsi" w:eastAsia="Calibri" w:hAnsiTheme="minorHAnsi" w:cs="Arial"/>
          <w:sz w:val="24"/>
        </w:rPr>
        <w:t xml:space="preserve"> on prior projects</w:t>
      </w:r>
      <w:r w:rsidRPr="008E6E0C">
        <w:rPr>
          <w:rFonts w:asciiTheme="minorHAnsi" w:eastAsia="Calibri" w:hAnsiTheme="minorHAnsi" w:cs="Arial"/>
          <w:sz w:val="24"/>
        </w:rPr>
        <w:t>.</w:t>
      </w:r>
    </w:p>
    <w:p w14:paraId="56ADA52C" w14:textId="4576C211" w:rsidR="008E6E0C" w:rsidRPr="008E6E0C" w:rsidRDefault="008E6E0C" w:rsidP="008E6E0C">
      <w:pPr>
        <w:pStyle w:val="ListParagraph"/>
        <w:numPr>
          <w:ilvl w:val="0"/>
          <w:numId w:val="45"/>
        </w:numPr>
        <w:ind w:left="1440"/>
        <w:rPr>
          <w:rFonts w:asciiTheme="minorHAnsi" w:eastAsia="Calibri" w:hAnsiTheme="minorHAnsi" w:cs="Arial"/>
          <w:sz w:val="24"/>
        </w:rPr>
      </w:pPr>
      <w:r w:rsidRPr="008E6E0C">
        <w:rPr>
          <w:rFonts w:asciiTheme="minorHAnsi" w:eastAsia="Calibri" w:hAnsiTheme="minorHAnsi" w:cs="Arial"/>
          <w:sz w:val="24"/>
        </w:rPr>
        <w:t xml:space="preserve">Section 8 </w:t>
      </w:r>
      <w:r w:rsidR="00154296">
        <w:rPr>
          <w:rFonts w:asciiTheme="minorHAnsi" w:eastAsia="Calibri" w:hAnsiTheme="minorHAnsi" w:cs="Arial"/>
          <w:sz w:val="24"/>
        </w:rPr>
        <w:t>–</w:t>
      </w:r>
      <w:r w:rsidRPr="008E6E0C">
        <w:rPr>
          <w:rFonts w:asciiTheme="minorHAnsi" w:eastAsia="Calibri" w:hAnsiTheme="minorHAnsi" w:cs="Arial"/>
          <w:sz w:val="24"/>
        </w:rPr>
        <w:t xml:space="preserve"> </w:t>
      </w:r>
      <w:r w:rsidR="00154296">
        <w:rPr>
          <w:rFonts w:asciiTheme="minorHAnsi" w:eastAsia="Calibri" w:hAnsiTheme="minorHAnsi" w:cs="Arial"/>
          <w:sz w:val="24"/>
        </w:rPr>
        <w:t>states 3 r</w:t>
      </w:r>
      <w:r w:rsidRPr="008E6E0C">
        <w:rPr>
          <w:rFonts w:asciiTheme="minorHAnsi" w:eastAsia="Calibri" w:hAnsiTheme="minorHAnsi" w:cs="Arial"/>
          <w:sz w:val="24"/>
        </w:rPr>
        <w:t xml:space="preserve">egular employees plus "regular independent contractors and subcontractors.  </w:t>
      </w:r>
      <w:r>
        <w:rPr>
          <w:rFonts w:asciiTheme="minorHAnsi" w:eastAsia="Calibri" w:hAnsiTheme="minorHAnsi" w:cs="Arial"/>
          <w:sz w:val="24"/>
        </w:rPr>
        <w:t xml:space="preserve">Referencing Schedule A – Statement of Work, only one subcontractor was </w:t>
      </w:r>
      <w:r w:rsidR="00154296">
        <w:rPr>
          <w:rFonts w:asciiTheme="minorHAnsi" w:eastAsia="Calibri" w:hAnsiTheme="minorHAnsi" w:cs="Arial"/>
          <w:sz w:val="24"/>
        </w:rPr>
        <w:t xml:space="preserve">named, and the subcontractor’s State Project Registration was received after the proposal deadline.  No independent contractors were specifically named.  </w:t>
      </w:r>
      <w:r w:rsidRPr="008E6E0C">
        <w:rPr>
          <w:rFonts w:asciiTheme="minorHAnsi" w:eastAsia="Calibri" w:hAnsiTheme="minorHAnsi" w:cs="Arial"/>
          <w:sz w:val="24"/>
        </w:rPr>
        <w:t xml:space="preserve">  </w:t>
      </w:r>
    </w:p>
    <w:p w14:paraId="40596F23" w14:textId="6E788E36" w:rsidR="008E6E0C" w:rsidRPr="008E6E0C" w:rsidRDefault="008E6E0C" w:rsidP="008E6E0C">
      <w:pPr>
        <w:pStyle w:val="ListParagraph"/>
        <w:numPr>
          <w:ilvl w:val="0"/>
          <w:numId w:val="45"/>
        </w:numPr>
        <w:ind w:left="1440"/>
        <w:rPr>
          <w:rFonts w:asciiTheme="minorHAnsi" w:eastAsia="Calibri" w:hAnsiTheme="minorHAnsi" w:cs="Arial"/>
          <w:sz w:val="24"/>
        </w:rPr>
      </w:pPr>
      <w:r w:rsidRPr="008E6E0C">
        <w:rPr>
          <w:rFonts w:asciiTheme="minorHAnsi" w:eastAsia="Calibri" w:hAnsiTheme="minorHAnsi" w:cs="Arial"/>
          <w:sz w:val="24"/>
        </w:rPr>
        <w:t xml:space="preserve">Section 10 </w:t>
      </w:r>
      <w:r w:rsidR="00154296">
        <w:rPr>
          <w:rFonts w:asciiTheme="minorHAnsi" w:eastAsia="Calibri" w:hAnsiTheme="minorHAnsi" w:cs="Arial"/>
          <w:sz w:val="24"/>
        </w:rPr>
        <w:t>–</w:t>
      </w:r>
      <w:r w:rsidRPr="008E6E0C">
        <w:rPr>
          <w:rFonts w:asciiTheme="minorHAnsi" w:eastAsia="Calibri" w:hAnsiTheme="minorHAnsi" w:cs="Arial"/>
          <w:sz w:val="24"/>
        </w:rPr>
        <w:t xml:space="preserve"> P</w:t>
      </w:r>
      <w:r w:rsidR="00154296">
        <w:rPr>
          <w:rFonts w:asciiTheme="minorHAnsi" w:eastAsia="Calibri" w:hAnsiTheme="minorHAnsi" w:cs="Arial"/>
          <w:sz w:val="24"/>
        </w:rPr>
        <w:t xml:space="preserve">revailing Wage.  The proposal states the bidder was registered, but the State Project Registration was received after the proposal deadline.  </w:t>
      </w:r>
    </w:p>
    <w:p w14:paraId="241BDEF1" w14:textId="42678553" w:rsidR="008E6E0C" w:rsidRPr="0050439D" w:rsidRDefault="008E6E0C" w:rsidP="008E6E0C">
      <w:pPr>
        <w:pStyle w:val="ListParagraph"/>
        <w:numPr>
          <w:ilvl w:val="1"/>
          <w:numId w:val="8"/>
        </w:numPr>
        <w:ind w:left="720"/>
        <w:contextualSpacing w:val="0"/>
        <w:rPr>
          <w:rFonts w:asciiTheme="minorHAnsi" w:eastAsia="Calibri" w:hAnsiTheme="minorHAnsi" w:cs="Arial"/>
          <w:sz w:val="24"/>
        </w:rPr>
      </w:pPr>
      <w:r w:rsidRPr="0050439D">
        <w:rPr>
          <w:rFonts w:asciiTheme="minorHAnsi" w:eastAsia="Calibri" w:hAnsiTheme="minorHAnsi" w:cs="Arial"/>
          <w:sz w:val="24"/>
        </w:rPr>
        <w:t xml:space="preserve">Schedule A – Statement of Work – </w:t>
      </w:r>
      <w:r w:rsidR="00154296">
        <w:rPr>
          <w:rFonts w:asciiTheme="minorHAnsi" w:eastAsia="Calibri" w:hAnsiTheme="minorHAnsi" w:cs="Arial"/>
          <w:sz w:val="24"/>
        </w:rPr>
        <w:t>23.5</w:t>
      </w:r>
      <w:r w:rsidRPr="0050439D">
        <w:rPr>
          <w:rFonts w:asciiTheme="minorHAnsi" w:eastAsia="Calibri" w:hAnsiTheme="minorHAnsi" w:cs="Arial"/>
          <w:sz w:val="24"/>
        </w:rPr>
        <w:t xml:space="preserve"> points</w:t>
      </w:r>
    </w:p>
    <w:p w14:paraId="38AA8B9C" w14:textId="77777777" w:rsidR="00154296" w:rsidRPr="00154296" w:rsidRDefault="00154296" w:rsidP="00154296">
      <w:pPr>
        <w:pStyle w:val="ListParagraph"/>
        <w:numPr>
          <w:ilvl w:val="4"/>
          <w:numId w:val="8"/>
        </w:numPr>
        <w:ind w:left="1080"/>
        <w:rPr>
          <w:rFonts w:asciiTheme="minorHAnsi" w:eastAsia="Calibri" w:hAnsiTheme="minorHAnsi" w:cs="Arial"/>
          <w:sz w:val="24"/>
        </w:rPr>
      </w:pPr>
      <w:r w:rsidRPr="00154296">
        <w:rPr>
          <w:rFonts w:asciiTheme="minorHAnsi" w:eastAsia="Calibri" w:hAnsiTheme="minorHAnsi" w:cs="Arial"/>
          <w:sz w:val="24"/>
        </w:rPr>
        <w:t xml:space="preserve">The Evaluation Team determined that overall, the responses were mostly satisfactory, but the following deficiencies were noted: </w:t>
      </w:r>
    </w:p>
    <w:p w14:paraId="47D4844F" w14:textId="79A1D13D" w:rsidR="00154296" w:rsidRDefault="00154296" w:rsidP="00154296">
      <w:pPr>
        <w:pStyle w:val="ListParagraph"/>
        <w:numPr>
          <w:ilvl w:val="0"/>
          <w:numId w:val="45"/>
        </w:numPr>
        <w:ind w:left="1440"/>
        <w:rPr>
          <w:rFonts w:asciiTheme="minorHAnsi" w:eastAsia="Calibri" w:hAnsiTheme="minorHAnsi" w:cs="Arial"/>
          <w:sz w:val="24"/>
        </w:rPr>
      </w:pPr>
      <w:r w:rsidRPr="00154296">
        <w:rPr>
          <w:rFonts w:asciiTheme="minorHAnsi" w:eastAsia="Calibri" w:hAnsiTheme="minorHAnsi" w:cs="Arial"/>
          <w:sz w:val="24"/>
        </w:rPr>
        <w:t xml:space="preserve">1.5 Warranties - Documents required for reporting warranties were noted, but the process for reporting warranty issues was not included.  The response stated the crew would return to the site within 30 days of the report but did not provide an explanation of how the repairs or replacements would be made.  </w:t>
      </w:r>
    </w:p>
    <w:p w14:paraId="6E21E783" w14:textId="0CACBD5C" w:rsidR="00154296" w:rsidRDefault="00154296" w:rsidP="00154296">
      <w:pPr>
        <w:pStyle w:val="ListParagraph"/>
        <w:numPr>
          <w:ilvl w:val="0"/>
          <w:numId w:val="45"/>
        </w:numPr>
        <w:ind w:left="1440"/>
        <w:rPr>
          <w:rFonts w:asciiTheme="minorHAnsi" w:eastAsia="Calibri" w:hAnsiTheme="minorHAnsi" w:cs="Arial"/>
          <w:sz w:val="24"/>
        </w:rPr>
      </w:pPr>
      <w:r>
        <w:rPr>
          <w:rFonts w:asciiTheme="minorHAnsi" w:eastAsia="Calibri" w:hAnsiTheme="minorHAnsi" w:cs="Arial"/>
          <w:sz w:val="24"/>
        </w:rPr>
        <w:t xml:space="preserve">3.1 Contractor Project Manager – Two Contractor Project Managers were </w:t>
      </w:r>
      <w:r w:rsidR="00A84177">
        <w:rPr>
          <w:rFonts w:asciiTheme="minorHAnsi" w:eastAsia="Calibri" w:hAnsiTheme="minorHAnsi" w:cs="Arial"/>
          <w:sz w:val="24"/>
        </w:rPr>
        <w:t xml:space="preserve">named but did not include contact information for the second Contractor Project Manager.  </w:t>
      </w:r>
    </w:p>
    <w:p w14:paraId="1D59A715" w14:textId="53A58664" w:rsidR="00A84177" w:rsidRPr="00154296" w:rsidRDefault="00A84177" w:rsidP="00154296">
      <w:pPr>
        <w:pStyle w:val="ListParagraph"/>
        <w:numPr>
          <w:ilvl w:val="0"/>
          <w:numId w:val="45"/>
        </w:numPr>
        <w:ind w:left="1440"/>
        <w:rPr>
          <w:rFonts w:asciiTheme="minorHAnsi" w:eastAsia="Calibri" w:hAnsiTheme="minorHAnsi" w:cs="Arial"/>
          <w:sz w:val="24"/>
        </w:rPr>
      </w:pPr>
      <w:r>
        <w:rPr>
          <w:rFonts w:asciiTheme="minorHAnsi" w:eastAsia="Calibri" w:hAnsiTheme="minorHAnsi" w:cs="Arial"/>
          <w:sz w:val="24"/>
        </w:rPr>
        <w:t xml:space="preserve">3.4 Disclosure of Subcontractors – one subcontractor was </w:t>
      </w:r>
      <w:r w:rsidR="00A53954">
        <w:rPr>
          <w:rFonts w:asciiTheme="minorHAnsi" w:eastAsia="Calibri" w:hAnsiTheme="minorHAnsi" w:cs="Arial"/>
          <w:sz w:val="24"/>
        </w:rPr>
        <w:t>included</w:t>
      </w:r>
      <w:r>
        <w:rPr>
          <w:rFonts w:asciiTheme="minorHAnsi" w:eastAsia="Calibri" w:hAnsiTheme="minorHAnsi" w:cs="Arial"/>
          <w:sz w:val="24"/>
        </w:rPr>
        <w:t>, therefore no points were deducted, but referencing the Vendor Questions Worksheet and Attachment 1 – Qualifications, the JEC noted the proposal included or mentioned multiple subcontractors, which were not included in Section 3.4.</w:t>
      </w:r>
    </w:p>
    <w:p w14:paraId="4DB609C0" w14:textId="77068808" w:rsidR="008E6E0C" w:rsidRPr="0050439D" w:rsidRDefault="008E6E0C" w:rsidP="008E6E0C">
      <w:pPr>
        <w:pStyle w:val="ListParagraph"/>
        <w:numPr>
          <w:ilvl w:val="1"/>
          <w:numId w:val="8"/>
        </w:numPr>
        <w:ind w:left="720"/>
        <w:contextualSpacing w:val="0"/>
        <w:rPr>
          <w:rFonts w:asciiTheme="minorHAnsi" w:eastAsia="Calibri" w:hAnsiTheme="minorHAnsi" w:cs="Arial"/>
          <w:sz w:val="24"/>
        </w:rPr>
      </w:pPr>
      <w:r w:rsidRPr="0050439D">
        <w:rPr>
          <w:rFonts w:asciiTheme="minorHAnsi" w:eastAsia="Calibri" w:hAnsiTheme="minorHAnsi" w:cs="Arial"/>
          <w:sz w:val="24"/>
        </w:rPr>
        <w:t xml:space="preserve">Attachment 1 – Qualifications – </w:t>
      </w:r>
      <w:r w:rsidR="00A84177">
        <w:rPr>
          <w:rFonts w:asciiTheme="minorHAnsi" w:eastAsia="Calibri" w:hAnsiTheme="minorHAnsi" w:cs="Arial"/>
          <w:sz w:val="24"/>
        </w:rPr>
        <w:t>15</w:t>
      </w:r>
      <w:r w:rsidRPr="0050439D">
        <w:rPr>
          <w:rFonts w:asciiTheme="minorHAnsi" w:eastAsia="Calibri" w:hAnsiTheme="minorHAnsi" w:cs="Arial"/>
          <w:sz w:val="24"/>
        </w:rPr>
        <w:t xml:space="preserve"> points</w:t>
      </w:r>
    </w:p>
    <w:p w14:paraId="5B015C6F" w14:textId="41923D0C" w:rsidR="00A84177" w:rsidRDefault="00A84177" w:rsidP="00A84177">
      <w:pPr>
        <w:pStyle w:val="ListParagraph"/>
        <w:numPr>
          <w:ilvl w:val="4"/>
          <w:numId w:val="8"/>
        </w:numPr>
        <w:ind w:left="1080"/>
        <w:rPr>
          <w:rFonts w:asciiTheme="minorHAnsi" w:eastAsia="Calibri" w:hAnsiTheme="minorHAnsi" w:cs="Arial"/>
          <w:sz w:val="24"/>
        </w:rPr>
      </w:pPr>
      <w:r w:rsidRPr="00A84177">
        <w:rPr>
          <w:rFonts w:asciiTheme="minorHAnsi" w:eastAsia="Calibri" w:hAnsiTheme="minorHAnsi" w:cs="Arial"/>
          <w:sz w:val="24"/>
        </w:rPr>
        <w:t xml:space="preserve">The Evaluation Team determined that overall, the responses were mostly satisfactory, but the following deficiencies were noted: </w:t>
      </w:r>
    </w:p>
    <w:p w14:paraId="1942015E" w14:textId="6A460028" w:rsidR="00A84177" w:rsidRDefault="00A84177" w:rsidP="00A84177">
      <w:pPr>
        <w:pStyle w:val="ListParagraph"/>
        <w:numPr>
          <w:ilvl w:val="0"/>
          <w:numId w:val="45"/>
        </w:numPr>
        <w:ind w:left="1440"/>
        <w:rPr>
          <w:rFonts w:asciiTheme="minorHAnsi" w:eastAsia="Calibri" w:hAnsiTheme="minorHAnsi" w:cs="Arial"/>
          <w:sz w:val="24"/>
        </w:rPr>
      </w:pPr>
      <w:r>
        <w:rPr>
          <w:rFonts w:asciiTheme="minorHAnsi" w:eastAsia="Calibri" w:hAnsiTheme="minorHAnsi" w:cs="Arial"/>
          <w:sz w:val="24"/>
        </w:rPr>
        <w:t xml:space="preserve">NPCAI Qualification – the bidder was not NPCAI certified at the time the proposal was submitted, but noted certification was expected following the upcoming 3/24/26 RISC course.  </w:t>
      </w:r>
    </w:p>
    <w:p w14:paraId="5FEA78CA" w14:textId="5E1646E9" w:rsidR="00A84177" w:rsidRDefault="00A84177" w:rsidP="00A84177">
      <w:pPr>
        <w:pStyle w:val="ListParagraph"/>
        <w:numPr>
          <w:ilvl w:val="0"/>
          <w:numId w:val="45"/>
        </w:numPr>
        <w:ind w:left="1440"/>
        <w:rPr>
          <w:rFonts w:asciiTheme="minorHAnsi" w:eastAsia="Calibri" w:hAnsiTheme="minorHAnsi" w:cs="Arial"/>
          <w:sz w:val="24"/>
        </w:rPr>
      </w:pPr>
      <w:r>
        <w:rPr>
          <w:rFonts w:asciiTheme="minorHAnsi" w:eastAsia="Calibri" w:hAnsiTheme="minorHAnsi" w:cs="Arial"/>
          <w:sz w:val="24"/>
        </w:rPr>
        <w:t xml:space="preserve">RISC Certification – No named employees were RISC certified at the time the proposal was submitted but noted RISC certification was expecting following the upcoming 3/24/26 RISC course.   </w:t>
      </w:r>
    </w:p>
    <w:p w14:paraId="50E811EE" w14:textId="2E64C38C" w:rsidR="00A84177" w:rsidRDefault="00A84177" w:rsidP="00A84177">
      <w:pPr>
        <w:pStyle w:val="ListParagraph"/>
        <w:numPr>
          <w:ilvl w:val="0"/>
          <w:numId w:val="45"/>
        </w:numPr>
        <w:ind w:left="1440"/>
        <w:rPr>
          <w:rFonts w:asciiTheme="minorHAnsi" w:eastAsia="Calibri" w:hAnsiTheme="minorHAnsi" w:cs="Arial"/>
          <w:sz w:val="24"/>
        </w:rPr>
      </w:pPr>
      <w:r>
        <w:rPr>
          <w:rFonts w:asciiTheme="minorHAnsi" w:eastAsia="Calibri" w:hAnsiTheme="minorHAnsi" w:cs="Arial"/>
          <w:sz w:val="24"/>
        </w:rPr>
        <w:t>OSHA Construction Training – No employees had completed OSHA training at the time the proposal was submitted but noted OSHA construction training was in progress at that time.</w:t>
      </w:r>
    </w:p>
    <w:p w14:paraId="46630D36" w14:textId="77C22A7C" w:rsidR="00A84177" w:rsidRPr="00A84177" w:rsidRDefault="00A84177" w:rsidP="00A84177">
      <w:pPr>
        <w:pStyle w:val="ListParagraph"/>
        <w:numPr>
          <w:ilvl w:val="0"/>
          <w:numId w:val="45"/>
        </w:numPr>
        <w:ind w:left="1440"/>
        <w:rPr>
          <w:rFonts w:asciiTheme="minorHAnsi" w:eastAsia="Calibri" w:hAnsiTheme="minorHAnsi" w:cs="Arial"/>
          <w:sz w:val="24"/>
        </w:rPr>
      </w:pPr>
      <w:r>
        <w:rPr>
          <w:rFonts w:asciiTheme="minorHAnsi" w:eastAsia="Calibri" w:hAnsiTheme="minorHAnsi" w:cs="Arial"/>
          <w:sz w:val="24"/>
        </w:rPr>
        <w:t xml:space="preserve">Construction First Aid Training </w:t>
      </w:r>
      <w:r w:rsidR="00EE318F">
        <w:rPr>
          <w:rFonts w:asciiTheme="minorHAnsi" w:eastAsia="Calibri" w:hAnsiTheme="minorHAnsi" w:cs="Arial"/>
          <w:sz w:val="24"/>
        </w:rPr>
        <w:t>–</w:t>
      </w:r>
      <w:r>
        <w:rPr>
          <w:rFonts w:asciiTheme="minorHAnsi" w:eastAsia="Calibri" w:hAnsiTheme="minorHAnsi" w:cs="Arial"/>
          <w:sz w:val="24"/>
        </w:rPr>
        <w:t xml:space="preserve"> </w:t>
      </w:r>
      <w:r w:rsidR="00EE318F">
        <w:rPr>
          <w:rFonts w:asciiTheme="minorHAnsi" w:eastAsia="Calibri" w:hAnsiTheme="minorHAnsi" w:cs="Arial"/>
          <w:sz w:val="24"/>
        </w:rPr>
        <w:t>three named employees were included who had completed first aid training in the workplace.  No certification was included for employees who had completed the required Construction First Aid Training.</w:t>
      </w:r>
    </w:p>
    <w:p w14:paraId="49AD0127" w14:textId="5F9CA2F1" w:rsidR="008E6E0C" w:rsidRDefault="008E6E0C" w:rsidP="008E6E0C">
      <w:pPr>
        <w:pStyle w:val="ListParagraph"/>
        <w:numPr>
          <w:ilvl w:val="1"/>
          <w:numId w:val="8"/>
        </w:numPr>
        <w:ind w:left="720"/>
        <w:contextualSpacing w:val="0"/>
        <w:rPr>
          <w:rFonts w:asciiTheme="minorHAnsi" w:eastAsia="Calibri" w:hAnsiTheme="minorHAnsi" w:cs="Arial"/>
          <w:sz w:val="24"/>
        </w:rPr>
      </w:pPr>
      <w:r w:rsidRPr="0050439D">
        <w:rPr>
          <w:rFonts w:asciiTheme="minorHAnsi" w:eastAsia="Calibri" w:hAnsiTheme="minorHAnsi" w:cs="Arial"/>
          <w:sz w:val="24"/>
        </w:rPr>
        <w:lastRenderedPageBreak/>
        <w:t xml:space="preserve">Attachment 2 – Contractor Experience and Portfolio Examples – </w:t>
      </w:r>
      <w:r w:rsidR="00EE318F">
        <w:rPr>
          <w:rFonts w:asciiTheme="minorHAnsi" w:eastAsia="Calibri" w:hAnsiTheme="minorHAnsi" w:cs="Arial"/>
          <w:sz w:val="24"/>
        </w:rPr>
        <w:t>20</w:t>
      </w:r>
      <w:r w:rsidRPr="0050439D">
        <w:rPr>
          <w:rFonts w:asciiTheme="minorHAnsi" w:eastAsia="Calibri" w:hAnsiTheme="minorHAnsi" w:cs="Arial"/>
          <w:sz w:val="24"/>
        </w:rPr>
        <w:t xml:space="preserve"> points</w:t>
      </w:r>
    </w:p>
    <w:p w14:paraId="000536C4" w14:textId="79DE1804" w:rsidR="00EE318F" w:rsidRPr="00EE318F" w:rsidRDefault="00EE318F" w:rsidP="00EE318F">
      <w:pPr>
        <w:numPr>
          <w:ilvl w:val="4"/>
          <w:numId w:val="8"/>
        </w:numPr>
        <w:spacing w:after="0" w:line="240" w:lineRule="auto"/>
        <w:ind w:left="1080"/>
        <w:rPr>
          <w:rFonts w:asciiTheme="minorHAnsi" w:eastAsia="Calibri" w:hAnsiTheme="minorHAnsi" w:cs="Arial"/>
          <w:color w:val="auto"/>
          <w:sz w:val="24"/>
        </w:rPr>
      </w:pPr>
      <w:r w:rsidRPr="00EE318F">
        <w:rPr>
          <w:rFonts w:asciiTheme="minorHAnsi" w:eastAsia="Calibri" w:hAnsiTheme="minorHAnsi" w:cs="Arial"/>
          <w:color w:val="auto"/>
          <w:sz w:val="24"/>
        </w:rPr>
        <w:t>The Evaluation Team determined that overall, the responses were mostly satisfactory, but the following deficiencies were noted</w:t>
      </w:r>
      <w:r>
        <w:rPr>
          <w:rFonts w:asciiTheme="minorHAnsi" w:eastAsia="Calibri" w:hAnsiTheme="minorHAnsi" w:cs="Arial"/>
          <w:color w:val="auto"/>
          <w:sz w:val="24"/>
        </w:rPr>
        <w:t xml:space="preserve"> for all Relevant Projects included</w:t>
      </w:r>
      <w:r w:rsidRPr="00EE318F">
        <w:rPr>
          <w:rFonts w:asciiTheme="minorHAnsi" w:eastAsia="Calibri" w:hAnsiTheme="minorHAnsi" w:cs="Arial"/>
          <w:color w:val="auto"/>
          <w:sz w:val="24"/>
        </w:rPr>
        <w:t xml:space="preserve">: </w:t>
      </w:r>
    </w:p>
    <w:p w14:paraId="7747058F" w14:textId="36A4D7CB" w:rsidR="00487EAA" w:rsidRDefault="00487EAA" w:rsidP="00EE318F">
      <w:pPr>
        <w:numPr>
          <w:ilvl w:val="0"/>
          <w:numId w:val="45"/>
        </w:numPr>
        <w:spacing w:after="0" w:line="240" w:lineRule="auto"/>
        <w:ind w:left="1440"/>
        <w:rPr>
          <w:rFonts w:asciiTheme="minorHAnsi" w:eastAsia="Calibri" w:hAnsiTheme="minorHAnsi" w:cs="Arial"/>
          <w:color w:val="auto"/>
          <w:sz w:val="24"/>
        </w:rPr>
      </w:pPr>
      <w:r>
        <w:rPr>
          <w:rFonts w:asciiTheme="minorHAnsi" w:eastAsia="Calibri" w:hAnsiTheme="minorHAnsi" w:cs="Arial"/>
          <w:color w:val="auto"/>
          <w:sz w:val="24"/>
        </w:rPr>
        <w:t xml:space="preserve">Attachment 2 specifically states: “Use this document to provide the information requested.” </w:t>
      </w:r>
    </w:p>
    <w:p w14:paraId="6BEDA71E" w14:textId="77777777" w:rsidR="00487EAA" w:rsidRDefault="00EE318F" w:rsidP="00EE318F">
      <w:pPr>
        <w:numPr>
          <w:ilvl w:val="0"/>
          <w:numId w:val="45"/>
        </w:numPr>
        <w:spacing w:after="0" w:line="240" w:lineRule="auto"/>
        <w:ind w:left="1440"/>
        <w:rPr>
          <w:rFonts w:asciiTheme="minorHAnsi" w:eastAsia="Calibri" w:hAnsiTheme="minorHAnsi" w:cs="Arial"/>
          <w:color w:val="auto"/>
          <w:sz w:val="24"/>
        </w:rPr>
      </w:pPr>
      <w:r>
        <w:rPr>
          <w:rFonts w:asciiTheme="minorHAnsi" w:eastAsia="Calibri" w:hAnsiTheme="minorHAnsi" w:cs="Arial"/>
          <w:color w:val="auto"/>
          <w:sz w:val="24"/>
        </w:rPr>
        <w:t xml:space="preserve">The proposal stated </w:t>
      </w:r>
      <w:r w:rsidR="00487EAA">
        <w:rPr>
          <w:rFonts w:asciiTheme="minorHAnsi" w:eastAsia="Calibri" w:hAnsiTheme="minorHAnsi" w:cs="Arial"/>
          <w:color w:val="auto"/>
          <w:sz w:val="24"/>
        </w:rPr>
        <w:t xml:space="preserve">“Please refer to additional attachment and website for project photos.  </w:t>
      </w:r>
    </w:p>
    <w:p w14:paraId="45477211" w14:textId="77777777" w:rsidR="00487EAA" w:rsidRDefault="00487EAA" w:rsidP="00EE318F">
      <w:pPr>
        <w:numPr>
          <w:ilvl w:val="0"/>
          <w:numId w:val="45"/>
        </w:numPr>
        <w:spacing w:after="0" w:line="240" w:lineRule="auto"/>
        <w:ind w:left="1440"/>
        <w:rPr>
          <w:rFonts w:asciiTheme="minorHAnsi" w:eastAsia="Calibri" w:hAnsiTheme="minorHAnsi" w:cs="Arial"/>
          <w:color w:val="auto"/>
          <w:sz w:val="24"/>
        </w:rPr>
      </w:pPr>
      <w:r>
        <w:rPr>
          <w:rFonts w:asciiTheme="minorHAnsi" w:eastAsia="Calibri" w:hAnsiTheme="minorHAnsi" w:cs="Arial"/>
          <w:color w:val="auto"/>
          <w:sz w:val="24"/>
        </w:rPr>
        <w:t>No photos were included</w:t>
      </w:r>
      <w:r w:rsidRPr="00EE318F">
        <w:rPr>
          <w:rFonts w:asciiTheme="minorHAnsi" w:eastAsia="Calibri" w:hAnsiTheme="minorHAnsi" w:cs="Arial"/>
          <w:color w:val="auto"/>
          <w:sz w:val="24"/>
        </w:rPr>
        <w:t xml:space="preserve"> </w:t>
      </w:r>
      <w:r>
        <w:rPr>
          <w:rFonts w:asciiTheme="minorHAnsi" w:eastAsia="Calibri" w:hAnsiTheme="minorHAnsi" w:cs="Arial"/>
          <w:color w:val="auto"/>
          <w:sz w:val="24"/>
        </w:rPr>
        <w:t xml:space="preserve">in Attachment 2.  </w:t>
      </w:r>
    </w:p>
    <w:p w14:paraId="6D08C43B" w14:textId="77777777" w:rsidR="00487EAA" w:rsidRDefault="00487EAA" w:rsidP="00EE318F">
      <w:pPr>
        <w:numPr>
          <w:ilvl w:val="0"/>
          <w:numId w:val="45"/>
        </w:numPr>
        <w:spacing w:after="0" w:line="240" w:lineRule="auto"/>
        <w:ind w:left="1440"/>
        <w:rPr>
          <w:rFonts w:asciiTheme="minorHAnsi" w:eastAsia="Calibri" w:hAnsiTheme="minorHAnsi" w:cs="Arial"/>
          <w:color w:val="auto"/>
          <w:sz w:val="24"/>
        </w:rPr>
      </w:pPr>
      <w:r>
        <w:rPr>
          <w:rFonts w:asciiTheme="minorHAnsi" w:eastAsia="Calibri" w:hAnsiTheme="minorHAnsi" w:cs="Arial"/>
          <w:color w:val="auto"/>
          <w:sz w:val="24"/>
        </w:rPr>
        <w:t xml:space="preserve">The </w:t>
      </w:r>
      <w:r w:rsidR="00EE318F">
        <w:rPr>
          <w:rFonts w:asciiTheme="minorHAnsi" w:eastAsia="Calibri" w:hAnsiTheme="minorHAnsi" w:cs="Arial"/>
          <w:color w:val="auto"/>
          <w:sz w:val="24"/>
        </w:rPr>
        <w:t>RFP documents specify links to external websites are not allowed as part of the RFP proces</w:t>
      </w:r>
      <w:r>
        <w:rPr>
          <w:rFonts w:asciiTheme="minorHAnsi" w:eastAsia="Calibri" w:hAnsiTheme="minorHAnsi" w:cs="Arial"/>
          <w:color w:val="auto"/>
          <w:sz w:val="24"/>
        </w:rPr>
        <w:t xml:space="preserve">s.  </w:t>
      </w:r>
    </w:p>
    <w:p w14:paraId="6AFE8810" w14:textId="52ACD6D2" w:rsidR="00487EAA" w:rsidRDefault="00487EAA" w:rsidP="00EE318F">
      <w:pPr>
        <w:numPr>
          <w:ilvl w:val="0"/>
          <w:numId w:val="45"/>
        </w:numPr>
        <w:spacing w:after="0" w:line="240" w:lineRule="auto"/>
        <w:ind w:left="1440"/>
        <w:rPr>
          <w:rFonts w:asciiTheme="minorHAnsi" w:eastAsia="Calibri" w:hAnsiTheme="minorHAnsi" w:cs="Arial"/>
          <w:color w:val="auto"/>
          <w:sz w:val="24"/>
        </w:rPr>
      </w:pPr>
      <w:r>
        <w:rPr>
          <w:rFonts w:asciiTheme="minorHAnsi" w:eastAsia="Calibri" w:hAnsiTheme="minorHAnsi" w:cs="Arial"/>
          <w:color w:val="auto"/>
          <w:sz w:val="24"/>
        </w:rPr>
        <w:t>“Additional attachments” were not requi</w:t>
      </w:r>
      <w:r w:rsidR="00EE318F">
        <w:rPr>
          <w:rFonts w:asciiTheme="minorHAnsi" w:eastAsia="Calibri" w:hAnsiTheme="minorHAnsi" w:cs="Arial"/>
          <w:color w:val="auto"/>
          <w:sz w:val="24"/>
        </w:rPr>
        <w:t xml:space="preserve">red for evaluation and cannot be used for evaluation.  </w:t>
      </w:r>
    </w:p>
    <w:p w14:paraId="1FA9B7B2" w14:textId="5B32D3DF" w:rsidR="00487EAA" w:rsidRPr="00F50CBA" w:rsidRDefault="00487EAA" w:rsidP="00487EAA">
      <w:pPr>
        <w:numPr>
          <w:ilvl w:val="0"/>
          <w:numId w:val="45"/>
        </w:numPr>
        <w:spacing w:after="0" w:line="240" w:lineRule="auto"/>
        <w:ind w:left="1440"/>
        <w:rPr>
          <w:rFonts w:asciiTheme="minorHAnsi" w:eastAsia="Calibri" w:hAnsiTheme="minorHAnsi" w:cs="Arial"/>
          <w:b/>
          <w:sz w:val="24"/>
        </w:rPr>
      </w:pPr>
      <w:r>
        <w:rPr>
          <w:rFonts w:asciiTheme="minorHAnsi" w:eastAsia="Calibri" w:hAnsiTheme="minorHAnsi" w:cs="Arial"/>
          <w:color w:val="auto"/>
          <w:sz w:val="24"/>
        </w:rPr>
        <w:t xml:space="preserve">The project </w:t>
      </w:r>
      <w:r w:rsidR="00EE318F">
        <w:rPr>
          <w:rFonts w:asciiTheme="minorHAnsi" w:eastAsia="Calibri" w:hAnsiTheme="minorHAnsi" w:cs="Arial"/>
          <w:color w:val="auto"/>
          <w:sz w:val="24"/>
        </w:rPr>
        <w:t xml:space="preserve">descriptions </w:t>
      </w:r>
      <w:r>
        <w:rPr>
          <w:rFonts w:asciiTheme="minorHAnsi" w:eastAsia="Calibri" w:hAnsiTheme="minorHAnsi" w:cs="Arial"/>
          <w:color w:val="auto"/>
          <w:sz w:val="24"/>
        </w:rPr>
        <w:t xml:space="preserve">did not provide a detailed description of primarily elements created using </w:t>
      </w:r>
      <w:r w:rsidR="00EE318F">
        <w:rPr>
          <w:rFonts w:asciiTheme="minorHAnsi" w:eastAsia="Calibri" w:hAnsiTheme="minorHAnsi" w:cs="Arial"/>
          <w:color w:val="auto"/>
          <w:sz w:val="24"/>
        </w:rPr>
        <w:t>site-source</w:t>
      </w:r>
      <w:r>
        <w:rPr>
          <w:rFonts w:asciiTheme="minorHAnsi" w:eastAsia="Calibri" w:hAnsiTheme="minorHAnsi" w:cs="Arial"/>
          <w:color w:val="auto"/>
          <w:sz w:val="24"/>
        </w:rPr>
        <w:t>d</w:t>
      </w:r>
      <w:r w:rsidR="00EE318F">
        <w:rPr>
          <w:rFonts w:asciiTheme="minorHAnsi" w:eastAsia="Calibri" w:hAnsiTheme="minorHAnsi" w:cs="Arial"/>
          <w:color w:val="auto"/>
          <w:sz w:val="24"/>
        </w:rPr>
        <w:t xml:space="preserve"> materials</w:t>
      </w:r>
      <w:r>
        <w:rPr>
          <w:rFonts w:asciiTheme="minorHAnsi" w:eastAsia="Calibri" w:hAnsiTheme="minorHAnsi" w:cs="Arial"/>
          <w:color w:val="auto"/>
          <w:sz w:val="24"/>
        </w:rPr>
        <w:t xml:space="preserve">.  Many primary elements described were </w:t>
      </w:r>
      <w:r w:rsidR="00EE318F">
        <w:rPr>
          <w:rFonts w:asciiTheme="minorHAnsi" w:eastAsia="Calibri" w:hAnsiTheme="minorHAnsi" w:cs="Arial"/>
          <w:color w:val="auto"/>
          <w:sz w:val="24"/>
        </w:rPr>
        <w:t>manufactured components</w:t>
      </w:r>
      <w:r>
        <w:rPr>
          <w:rFonts w:asciiTheme="minorHAnsi" w:eastAsia="Calibri" w:hAnsiTheme="minorHAnsi" w:cs="Arial"/>
          <w:color w:val="auto"/>
          <w:sz w:val="24"/>
        </w:rPr>
        <w:t xml:space="preserve"> </w:t>
      </w:r>
      <w:r w:rsidR="00EE318F">
        <w:rPr>
          <w:rFonts w:asciiTheme="minorHAnsi" w:eastAsia="Calibri" w:hAnsiTheme="minorHAnsi" w:cs="Arial"/>
          <w:color w:val="auto"/>
          <w:sz w:val="24"/>
        </w:rPr>
        <w:t>or were built on site using dimensional lumber.</w:t>
      </w:r>
      <w:r>
        <w:rPr>
          <w:rFonts w:asciiTheme="minorHAnsi" w:eastAsia="Calibri" w:hAnsiTheme="minorHAnsi" w:cs="Arial"/>
          <w:color w:val="auto"/>
          <w:sz w:val="24"/>
        </w:rPr>
        <w:t xml:space="preserve">  </w:t>
      </w:r>
    </w:p>
    <w:p w14:paraId="08833527" w14:textId="421FDE98" w:rsidR="008E6E0C" w:rsidRPr="005A6B84" w:rsidRDefault="008E6E0C" w:rsidP="00487EAA">
      <w:pPr>
        <w:spacing w:after="0" w:line="240" w:lineRule="auto"/>
        <w:ind w:left="360"/>
        <w:rPr>
          <w:rFonts w:asciiTheme="minorHAnsi" w:eastAsia="Calibri" w:hAnsiTheme="minorHAnsi" w:cs="Arial"/>
          <w:b/>
          <w:sz w:val="24"/>
        </w:rPr>
      </w:pPr>
      <w:r w:rsidRPr="005A6B84">
        <w:rPr>
          <w:rFonts w:asciiTheme="minorHAnsi" w:eastAsia="Calibri" w:hAnsiTheme="minorHAnsi" w:cs="Arial"/>
          <w:b/>
          <w:sz w:val="24"/>
        </w:rPr>
        <w:t>Total Score:</w:t>
      </w:r>
      <w:r w:rsidR="00487EAA">
        <w:rPr>
          <w:rFonts w:asciiTheme="minorHAnsi" w:eastAsia="Calibri" w:hAnsiTheme="minorHAnsi" w:cs="Arial"/>
          <w:b/>
          <w:sz w:val="24"/>
        </w:rPr>
        <w:t xml:space="preserve">  80.5</w:t>
      </w:r>
      <w:r w:rsidRPr="005A6B84">
        <w:rPr>
          <w:rFonts w:asciiTheme="minorHAnsi" w:eastAsia="Calibri" w:hAnsiTheme="minorHAnsi" w:cs="Arial"/>
          <w:b/>
          <w:sz w:val="24"/>
        </w:rPr>
        <w:t>/100</w:t>
      </w:r>
    </w:p>
    <w:p w14:paraId="5076D3C5" w14:textId="77777777" w:rsidR="008E6E0C" w:rsidRPr="00EB1EBE" w:rsidRDefault="008E6E0C" w:rsidP="008E6E0C">
      <w:pPr>
        <w:pStyle w:val="ListParagraph"/>
        <w:contextualSpacing w:val="0"/>
        <w:rPr>
          <w:rFonts w:ascii="Aptos" w:eastAsia="Calibri" w:hAnsi="Aptos" w:cs="Arial"/>
          <w:bCs/>
          <w:sz w:val="20"/>
          <w:szCs w:val="20"/>
        </w:rPr>
      </w:pPr>
    </w:p>
    <w:p w14:paraId="2F0A6F53" w14:textId="15A0CC90" w:rsidR="00547A27" w:rsidRPr="00F50CBA" w:rsidRDefault="00547A27" w:rsidP="00553F33">
      <w:pPr>
        <w:pStyle w:val="ListParagraph"/>
        <w:numPr>
          <w:ilvl w:val="0"/>
          <w:numId w:val="16"/>
        </w:numPr>
        <w:contextualSpacing w:val="0"/>
        <w:rPr>
          <w:rFonts w:asciiTheme="minorHAnsi" w:eastAsia="Calibri" w:hAnsiTheme="minorHAnsi" w:cs="Arial"/>
          <w:sz w:val="24"/>
        </w:rPr>
      </w:pPr>
      <w:r w:rsidRPr="005A6B84">
        <w:rPr>
          <w:rFonts w:asciiTheme="minorHAnsi" w:eastAsia="Calibri" w:hAnsiTheme="minorHAnsi" w:cs="Arial"/>
          <w:b/>
          <w:sz w:val="24"/>
        </w:rPr>
        <w:t>Technical Evaluation Summary</w:t>
      </w:r>
    </w:p>
    <w:tbl>
      <w:tblPr>
        <w:tblStyle w:val="ListTable3-Accent1"/>
        <w:tblW w:w="1007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ook w:val="04A0" w:firstRow="1" w:lastRow="0" w:firstColumn="1" w:lastColumn="0" w:noHBand="0" w:noVBand="1"/>
      </w:tblPr>
      <w:tblGrid>
        <w:gridCol w:w="355"/>
        <w:gridCol w:w="6660"/>
        <w:gridCol w:w="1607"/>
        <w:gridCol w:w="1453"/>
      </w:tblGrid>
      <w:tr w:rsidR="00F50CBA" w:rsidRPr="005A6B84" w14:paraId="4A1F1DB0" w14:textId="77777777" w:rsidTr="00F50C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5" w:type="dxa"/>
            <w:shd w:val="clear" w:color="auto" w:fill="0067AC"/>
          </w:tcPr>
          <w:p w14:paraId="3E5D8623" w14:textId="77777777" w:rsidR="00F50CBA" w:rsidRPr="005A6B84" w:rsidRDefault="00F50CBA" w:rsidP="00553F33">
            <w:pPr>
              <w:pStyle w:val="ListParagraph"/>
              <w:ind w:left="0"/>
              <w:contextualSpacing w:val="0"/>
              <w:rPr>
                <w:rFonts w:asciiTheme="minorHAnsi" w:eastAsia="Calibri" w:hAnsiTheme="minorHAnsi" w:cs="Arial"/>
                <w:b w:val="0"/>
                <w:color w:val="FFFFFF" w:themeColor="background1"/>
                <w:sz w:val="24"/>
                <w:highlight w:val="green"/>
              </w:rPr>
            </w:pPr>
          </w:p>
        </w:tc>
        <w:tc>
          <w:tcPr>
            <w:tcW w:w="6660" w:type="dxa"/>
            <w:shd w:val="clear" w:color="auto" w:fill="0067AC"/>
          </w:tcPr>
          <w:p w14:paraId="24EFD564" w14:textId="1F53D297" w:rsidR="00F50CBA" w:rsidRPr="005A6B84" w:rsidRDefault="00F50CBA" w:rsidP="00553F33">
            <w:pPr>
              <w:pStyle w:val="ListParagraph"/>
              <w:ind w:left="0"/>
              <w:contextualSpacing w:val="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val="0"/>
                <w:color w:val="FFFFFF" w:themeColor="background1"/>
                <w:sz w:val="24"/>
              </w:rPr>
            </w:pPr>
            <w:r w:rsidRPr="005A6B84">
              <w:rPr>
                <w:rFonts w:asciiTheme="minorHAnsi" w:eastAsia="Calibri" w:hAnsiTheme="minorHAnsi" w:cs="Arial"/>
                <w:color w:val="FFFFFF" w:themeColor="background1"/>
                <w:sz w:val="24"/>
              </w:rPr>
              <w:t>Selection Criteria</w:t>
            </w:r>
          </w:p>
        </w:tc>
        <w:tc>
          <w:tcPr>
            <w:tcW w:w="1607" w:type="dxa"/>
            <w:shd w:val="clear" w:color="auto" w:fill="0067AC"/>
          </w:tcPr>
          <w:p w14:paraId="1FDA2DA7" w14:textId="06DE0113" w:rsidR="00F50CBA" w:rsidRPr="00F50CBA" w:rsidRDefault="00F50CBA" w:rsidP="00F50CBA">
            <w:pPr>
              <w:pStyle w:val="ListParagraph"/>
              <w:ind w:left="-104" w:right="-123"/>
              <w:contextualSpacing w:val="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color w:val="FFFFFF" w:themeColor="background1"/>
                <w:sz w:val="24"/>
              </w:rPr>
            </w:pPr>
            <w:r w:rsidRPr="00F50CBA">
              <w:rPr>
                <w:rFonts w:asciiTheme="minorHAnsi" w:eastAsia="Calibri" w:hAnsiTheme="minorHAnsi" w:cs="Arial"/>
                <w:color w:val="FFFFFF" w:themeColor="background1"/>
                <w:sz w:val="24"/>
              </w:rPr>
              <w:t>Michigan Recreational Construction</w:t>
            </w:r>
          </w:p>
        </w:tc>
        <w:tc>
          <w:tcPr>
            <w:tcW w:w="1453" w:type="dxa"/>
            <w:shd w:val="clear" w:color="auto" w:fill="0067AC"/>
          </w:tcPr>
          <w:p w14:paraId="10162EB8" w14:textId="543EF9CC" w:rsidR="00F50CBA" w:rsidRPr="00F50CBA" w:rsidRDefault="00F50CBA" w:rsidP="00F50CBA">
            <w:pPr>
              <w:pStyle w:val="ListParagraph"/>
              <w:ind w:left="-89" w:right="-22"/>
              <w:contextualSpacing w:val="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color w:val="FFFFFF" w:themeColor="background1"/>
                <w:sz w:val="24"/>
              </w:rPr>
            </w:pPr>
            <w:r w:rsidRPr="00F50CBA">
              <w:rPr>
                <w:rFonts w:asciiTheme="minorHAnsi" w:eastAsia="Calibri" w:hAnsiTheme="minorHAnsi" w:cs="Arial"/>
                <w:color w:val="FFFFFF" w:themeColor="background1"/>
                <w:sz w:val="24"/>
              </w:rPr>
              <w:t>Nature Playscapes, LLC</w:t>
            </w:r>
          </w:p>
        </w:tc>
      </w:tr>
      <w:tr w:rsidR="00F50CBA" w:rsidRPr="005A6B84" w14:paraId="547E3C2A" w14:textId="77777777" w:rsidTr="00540DD5">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55" w:type="dxa"/>
          </w:tcPr>
          <w:p w14:paraId="26C2CDF1" w14:textId="77777777" w:rsidR="00F50CBA" w:rsidRPr="005A6B84" w:rsidRDefault="00F50CBA" w:rsidP="00553F33">
            <w:pPr>
              <w:pStyle w:val="ListParagraph"/>
              <w:ind w:left="0"/>
              <w:contextualSpacing w:val="0"/>
              <w:rPr>
                <w:rFonts w:asciiTheme="minorHAnsi" w:eastAsia="Calibri" w:hAnsiTheme="minorHAnsi" w:cs="Arial"/>
                <w:b w:val="0"/>
                <w:sz w:val="24"/>
              </w:rPr>
            </w:pPr>
            <w:r w:rsidRPr="005A6B84">
              <w:rPr>
                <w:rFonts w:asciiTheme="minorHAnsi" w:eastAsia="Calibri" w:hAnsiTheme="minorHAnsi" w:cs="Arial"/>
                <w:sz w:val="24"/>
              </w:rPr>
              <w:t>1</w:t>
            </w:r>
          </w:p>
        </w:tc>
        <w:tc>
          <w:tcPr>
            <w:tcW w:w="6660" w:type="dxa"/>
          </w:tcPr>
          <w:p w14:paraId="1A636AB3" w14:textId="488E330C" w:rsidR="00F50CBA" w:rsidRPr="00F50CBA" w:rsidRDefault="00F50CBA" w:rsidP="00553F3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4"/>
              </w:rPr>
            </w:pPr>
            <w:r w:rsidRPr="00F50CBA">
              <w:rPr>
                <w:rFonts w:asciiTheme="minorHAnsi" w:eastAsia="Calibri" w:hAnsiTheme="minorHAnsi" w:cs="Arial"/>
                <w:bCs/>
                <w:sz w:val="24"/>
              </w:rPr>
              <w:t>Vendor Questions Worksheet</w:t>
            </w:r>
          </w:p>
        </w:tc>
        <w:tc>
          <w:tcPr>
            <w:tcW w:w="1607" w:type="dxa"/>
          </w:tcPr>
          <w:p w14:paraId="730107D3" w14:textId="02942E02" w:rsidR="00F50CBA" w:rsidRPr="00F50CBA" w:rsidRDefault="00F50CBA" w:rsidP="00F50CBA">
            <w:pPr>
              <w:pStyle w:val="ListParagraph"/>
              <w:ind w:left="-104" w:right="-123"/>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
                <w:sz w:val="24"/>
              </w:rPr>
            </w:pPr>
            <w:r w:rsidRPr="00F50CBA">
              <w:rPr>
                <w:rFonts w:asciiTheme="minorHAnsi" w:eastAsia="Calibri" w:hAnsiTheme="minorHAnsi" w:cs="Arial"/>
                <w:b/>
                <w:sz w:val="24"/>
              </w:rPr>
              <w:t>25</w:t>
            </w:r>
          </w:p>
        </w:tc>
        <w:tc>
          <w:tcPr>
            <w:tcW w:w="1453" w:type="dxa"/>
          </w:tcPr>
          <w:p w14:paraId="09962FB4" w14:textId="18305C31" w:rsidR="00F50CBA" w:rsidRPr="00F50CBA" w:rsidRDefault="00F50CBA" w:rsidP="00F50CBA">
            <w:pPr>
              <w:pStyle w:val="ListParagraph"/>
              <w:ind w:left="-89" w:right="-22"/>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
                <w:sz w:val="24"/>
              </w:rPr>
            </w:pPr>
            <w:r>
              <w:rPr>
                <w:rFonts w:asciiTheme="minorHAnsi" w:eastAsia="Calibri" w:hAnsiTheme="minorHAnsi" w:cs="Arial"/>
                <w:b/>
                <w:sz w:val="24"/>
              </w:rPr>
              <w:t>22</w:t>
            </w:r>
          </w:p>
        </w:tc>
      </w:tr>
      <w:tr w:rsidR="00F50CBA" w:rsidRPr="005A6B84" w14:paraId="724C904E" w14:textId="77777777" w:rsidTr="00540DD5">
        <w:trPr>
          <w:trHeight w:val="206"/>
        </w:trPr>
        <w:tc>
          <w:tcPr>
            <w:cnfStyle w:val="001000000000" w:firstRow="0" w:lastRow="0" w:firstColumn="1" w:lastColumn="0" w:oddVBand="0" w:evenVBand="0" w:oddHBand="0" w:evenHBand="0" w:firstRowFirstColumn="0" w:firstRowLastColumn="0" w:lastRowFirstColumn="0" w:lastRowLastColumn="0"/>
            <w:tcW w:w="355" w:type="dxa"/>
          </w:tcPr>
          <w:p w14:paraId="09D6FE96" w14:textId="77777777" w:rsidR="00F50CBA" w:rsidRPr="005A6B84" w:rsidRDefault="00F50CBA" w:rsidP="00553F33">
            <w:pPr>
              <w:pStyle w:val="ListParagraph"/>
              <w:ind w:left="0"/>
              <w:contextualSpacing w:val="0"/>
              <w:rPr>
                <w:rFonts w:asciiTheme="minorHAnsi" w:eastAsia="Calibri" w:hAnsiTheme="minorHAnsi" w:cs="Arial"/>
                <w:b w:val="0"/>
                <w:sz w:val="24"/>
              </w:rPr>
            </w:pPr>
            <w:r w:rsidRPr="005A6B84">
              <w:rPr>
                <w:rFonts w:asciiTheme="minorHAnsi" w:eastAsia="Calibri" w:hAnsiTheme="minorHAnsi" w:cs="Arial"/>
                <w:sz w:val="24"/>
              </w:rPr>
              <w:t>2</w:t>
            </w:r>
          </w:p>
        </w:tc>
        <w:tc>
          <w:tcPr>
            <w:tcW w:w="6660" w:type="dxa"/>
          </w:tcPr>
          <w:p w14:paraId="17F1867A" w14:textId="44782786" w:rsidR="00F50CBA" w:rsidRPr="00F50CBA" w:rsidRDefault="00F50CBA" w:rsidP="00553F3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Cs/>
                <w:sz w:val="24"/>
              </w:rPr>
            </w:pPr>
            <w:r w:rsidRPr="00F50CBA">
              <w:rPr>
                <w:rFonts w:asciiTheme="minorHAnsi" w:eastAsia="Calibri" w:hAnsiTheme="minorHAnsi" w:cs="Arial"/>
                <w:bCs/>
                <w:sz w:val="24"/>
              </w:rPr>
              <w:t>Schedule A – Statement of Work</w:t>
            </w:r>
          </w:p>
        </w:tc>
        <w:tc>
          <w:tcPr>
            <w:tcW w:w="1607" w:type="dxa"/>
          </w:tcPr>
          <w:p w14:paraId="27C0C2D3" w14:textId="43DF1238" w:rsidR="00F50CBA" w:rsidRPr="00F50CBA" w:rsidRDefault="00F50CBA" w:rsidP="00F50CBA">
            <w:pPr>
              <w:pStyle w:val="ListParagraph"/>
              <w:ind w:left="-104" w:right="-123"/>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4"/>
              </w:rPr>
            </w:pPr>
            <w:r>
              <w:rPr>
                <w:rFonts w:asciiTheme="minorHAnsi" w:eastAsia="Calibri" w:hAnsiTheme="minorHAnsi" w:cs="Arial"/>
                <w:b/>
                <w:sz w:val="24"/>
              </w:rPr>
              <w:t>25</w:t>
            </w:r>
          </w:p>
        </w:tc>
        <w:tc>
          <w:tcPr>
            <w:tcW w:w="1453" w:type="dxa"/>
          </w:tcPr>
          <w:p w14:paraId="28FEDD97" w14:textId="2CB34F73" w:rsidR="00F50CBA" w:rsidRPr="00F50CBA" w:rsidRDefault="00F50CBA" w:rsidP="00F50CBA">
            <w:pPr>
              <w:pStyle w:val="ListParagraph"/>
              <w:ind w:left="-89" w:right="-22"/>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4"/>
              </w:rPr>
            </w:pPr>
            <w:r>
              <w:rPr>
                <w:rFonts w:asciiTheme="minorHAnsi" w:eastAsia="Calibri" w:hAnsiTheme="minorHAnsi" w:cs="Arial"/>
                <w:b/>
                <w:sz w:val="24"/>
              </w:rPr>
              <w:t>23.5</w:t>
            </w:r>
          </w:p>
        </w:tc>
      </w:tr>
      <w:tr w:rsidR="00F50CBA" w:rsidRPr="005A6B84" w14:paraId="5F784BB8" w14:textId="77777777" w:rsidTr="00540DD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55" w:type="dxa"/>
          </w:tcPr>
          <w:p w14:paraId="7E48FF7C" w14:textId="77777777" w:rsidR="00F50CBA" w:rsidRPr="005A6B84" w:rsidRDefault="00F50CBA" w:rsidP="00553F33">
            <w:pPr>
              <w:pStyle w:val="ListParagraph"/>
              <w:ind w:left="0"/>
              <w:contextualSpacing w:val="0"/>
              <w:rPr>
                <w:rFonts w:asciiTheme="minorHAnsi" w:eastAsia="Calibri" w:hAnsiTheme="minorHAnsi" w:cs="Arial"/>
                <w:b w:val="0"/>
                <w:sz w:val="24"/>
              </w:rPr>
            </w:pPr>
            <w:r w:rsidRPr="005A6B84">
              <w:rPr>
                <w:rFonts w:asciiTheme="minorHAnsi" w:eastAsia="Calibri" w:hAnsiTheme="minorHAnsi" w:cs="Arial"/>
                <w:sz w:val="24"/>
              </w:rPr>
              <w:t>3</w:t>
            </w:r>
          </w:p>
        </w:tc>
        <w:tc>
          <w:tcPr>
            <w:tcW w:w="6660" w:type="dxa"/>
          </w:tcPr>
          <w:p w14:paraId="517E41B0" w14:textId="3A890F0C" w:rsidR="00F50CBA" w:rsidRPr="00F50CBA" w:rsidRDefault="00F50CBA" w:rsidP="00553F33">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Cs/>
                <w:sz w:val="24"/>
              </w:rPr>
            </w:pPr>
            <w:r w:rsidRPr="00F50CBA">
              <w:rPr>
                <w:rFonts w:asciiTheme="minorHAnsi" w:eastAsia="Calibri" w:hAnsiTheme="minorHAnsi" w:cs="Arial"/>
                <w:bCs/>
                <w:sz w:val="24"/>
              </w:rPr>
              <w:t>Attachment 1 - Qualifications</w:t>
            </w:r>
          </w:p>
        </w:tc>
        <w:tc>
          <w:tcPr>
            <w:tcW w:w="1607" w:type="dxa"/>
          </w:tcPr>
          <w:p w14:paraId="73AAF0B3" w14:textId="5497663D" w:rsidR="00F50CBA" w:rsidRPr="00F50CBA" w:rsidRDefault="00F50CBA" w:rsidP="00F50CBA">
            <w:pPr>
              <w:pStyle w:val="ListParagraph"/>
              <w:ind w:left="-104" w:right="-123"/>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
                <w:sz w:val="24"/>
              </w:rPr>
            </w:pPr>
            <w:r>
              <w:rPr>
                <w:rFonts w:asciiTheme="minorHAnsi" w:eastAsia="Calibri" w:hAnsiTheme="minorHAnsi" w:cs="Arial"/>
                <w:b/>
                <w:sz w:val="24"/>
              </w:rPr>
              <w:t>25</w:t>
            </w:r>
          </w:p>
        </w:tc>
        <w:tc>
          <w:tcPr>
            <w:tcW w:w="1453" w:type="dxa"/>
          </w:tcPr>
          <w:p w14:paraId="7FE0F537" w14:textId="79D10FAC" w:rsidR="00F50CBA" w:rsidRPr="00F50CBA" w:rsidRDefault="00F50CBA" w:rsidP="00F50CBA">
            <w:pPr>
              <w:pStyle w:val="ListParagraph"/>
              <w:ind w:left="-89" w:right="-22"/>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
                <w:sz w:val="24"/>
              </w:rPr>
            </w:pPr>
            <w:r>
              <w:rPr>
                <w:rFonts w:asciiTheme="minorHAnsi" w:eastAsia="Calibri" w:hAnsiTheme="minorHAnsi" w:cs="Arial"/>
                <w:b/>
                <w:sz w:val="24"/>
              </w:rPr>
              <w:t>15</w:t>
            </w:r>
          </w:p>
        </w:tc>
      </w:tr>
      <w:tr w:rsidR="00F50CBA" w:rsidRPr="005A6B84" w14:paraId="7169BB65" w14:textId="77777777" w:rsidTr="00F50CBA">
        <w:tc>
          <w:tcPr>
            <w:cnfStyle w:val="001000000000" w:firstRow="0" w:lastRow="0" w:firstColumn="1" w:lastColumn="0" w:oddVBand="0" w:evenVBand="0" w:oddHBand="0" w:evenHBand="0" w:firstRowFirstColumn="0" w:firstRowLastColumn="0" w:lastRowFirstColumn="0" w:lastRowLastColumn="0"/>
            <w:tcW w:w="355" w:type="dxa"/>
          </w:tcPr>
          <w:p w14:paraId="24FDADC8" w14:textId="77777777" w:rsidR="00F50CBA" w:rsidRPr="005A6B84" w:rsidRDefault="00F50CBA" w:rsidP="00553F33">
            <w:pPr>
              <w:pStyle w:val="ListParagraph"/>
              <w:ind w:left="0"/>
              <w:contextualSpacing w:val="0"/>
              <w:rPr>
                <w:rFonts w:asciiTheme="minorHAnsi" w:eastAsia="Calibri" w:hAnsiTheme="minorHAnsi" w:cs="Arial"/>
                <w:b w:val="0"/>
                <w:sz w:val="24"/>
              </w:rPr>
            </w:pPr>
            <w:r w:rsidRPr="005A6B84">
              <w:rPr>
                <w:rFonts w:asciiTheme="minorHAnsi" w:eastAsia="Calibri" w:hAnsiTheme="minorHAnsi" w:cs="Arial"/>
                <w:sz w:val="24"/>
              </w:rPr>
              <w:t>4</w:t>
            </w:r>
          </w:p>
        </w:tc>
        <w:tc>
          <w:tcPr>
            <w:tcW w:w="6660" w:type="dxa"/>
          </w:tcPr>
          <w:p w14:paraId="3300A6A0" w14:textId="21DB742E" w:rsidR="00F50CBA" w:rsidRPr="00F50CBA" w:rsidRDefault="00F50CBA" w:rsidP="00553F33">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Cs/>
                <w:sz w:val="24"/>
              </w:rPr>
            </w:pPr>
            <w:r w:rsidRPr="00F50CBA">
              <w:rPr>
                <w:rFonts w:asciiTheme="minorHAnsi" w:eastAsia="Calibri" w:hAnsiTheme="minorHAnsi" w:cs="Arial"/>
                <w:bCs/>
                <w:sz w:val="24"/>
              </w:rPr>
              <w:t>Attachment 2 – Contractor Experience &amp; Portfolio Examples</w:t>
            </w:r>
          </w:p>
        </w:tc>
        <w:tc>
          <w:tcPr>
            <w:tcW w:w="1607" w:type="dxa"/>
          </w:tcPr>
          <w:p w14:paraId="3B052137" w14:textId="0038F5B2" w:rsidR="00F50CBA" w:rsidRPr="00F50CBA" w:rsidRDefault="00F50CBA" w:rsidP="00F50CBA">
            <w:pPr>
              <w:pStyle w:val="ListParagraph"/>
              <w:ind w:left="-104" w:right="-123"/>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4"/>
              </w:rPr>
            </w:pPr>
            <w:r>
              <w:rPr>
                <w:rFonts w:asciiTheme="minorHAnsi" w:eastAsia="Calibri" w:hAnsiTheme="minorHAnsi" w:cs="Arial"/>
                <w:b/>
                <w:sz w:val="24"/>
              </w:rPr>
              <w:t>25</w:t>
            </w:r>
          </w:p>
        </w:tc>
        <w:tc>
          <w:tcPr>
            <w:tcW w:w="1453" w:type="dxa"/>
          </w:tcPr>
          <w:p w14:paraId="4ED813B2" w14:textId="340715AD" w:rsidR="00F50CBA" w:rsidRPr="00F50CBA" w:rsidRDefault="00F50CBA" w:rsidP="00F50CBA">
            <w:pPr>
              <w:pStyle w:val="ListParagraph"/>
              <w:ind w:left="-89" w:right="-22"/>
              <w:contextualSpacing w:val="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4"/>
              </w:rPr>
            </w:pPr>
            <w:r>
              <w:rPr>
                <w:rFonts w:asciiTheme="minorHAnsi" w:eastAsia="Calibri" w:hAnsiTheme="minorHAnsi" w:cs="Arial"/>
                <w:b/>
                <w:sz w:val="24"/>
              </w:rPr>
              <w:t>20</w:t>
            </w:r>
          </w:p>
        </w:tc>
      </w:tr>
      <w:tr w:rsidR="00F50CBA" w:rsidRPr="005A6B84" w14:paraId="4E81D7E7" w14:textId="77777777" w:rsidTr="00F50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tcPr>
          <w:p w14:paraId="004700AA" w14:textId="77777777" w:rsidR="00F50CBA" w:rsidRPr="005A6B84" w:rsidRDefault="00F50CBA" w:rsidP="00553F33">
            <w:pPr>
              <w:pStyle w:val="ListParagraph"/>
              <w:ind w:left="0"/>
              <w:contextualSpacing w:val="0"/>
              <w:rPr>
                <w:rFonts w:asciiTheme="minorHAnsi" w:eastAsia="Calibri" w:hAnsiTheme="minorHAnsi" w:cs="Arial"/>
                <w:b w:val="0"/>
                <w:sz w:val="24"/>
              </w:rPr>
            </w:pPr>
          </w:p>
        </w:tc>
        <w:tc>
          <w:tcPr>
            <w:tcW w:w="6660" w:type="dxa"/>
          </w:tcPr>
          <w:p w14:paraId="3EF12DAF" w14:textId="6C316E22" w:rsidR="00F50CBA" w:rsidRPr="005A6B84" w:rsidRDefault="00F50CBA" w:rsidP="00553F33">
            <w:pPr>
              <w:pStyle w:val="ListParagraph"/>
              <w:ind w:left="0"/>
              <w:contextualSpacing w:val="0"/>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
                <w:bCs/>
                <w:sz w:val="24"/>
              </w:rPr>
            </w:pPr>
            <w:r w:rsidRPr="005A6B84">
              <w:rPr>
                <w:rFonts w:asciiTheme="minorHAnsi" w:eastAsia="Calibri" w:hAnsiTheme="minorHAnsi" w:cs="Arial"/>
                <w:b/>
                <w:bCs/>
                <w:sz w:val="24"/>
              </w:rPr>
              <w:t>Total</w:t>
            </w:r>
          </w:p>
        </w:tc>
        <w:tc>
          <w:tcPr>
            <w:tcW w:w="1607" w:type="dxa"/>
          </w:tcPr>
          <w:p w14:paraId="457267B2" w14:textId="0E980036" w:rsidR="00F50CBA" w:rsidRPr="00F50CBA" w:rsidRDefault="00F50CBA" w:rsidP="00F50CBA">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
                <w:sz w:val="24"/>
              </w:rPr>
            </w:pPr>
            <w:r>
              <w:rPr>
                <w:rFonts w:asciiTheme="minorHAnsi" w:eastAsia="Calibri" w:hAnsiTheme="minorHAnsi" w:cs="Arial"/>
                <w:b/>
                <w:sz w:val="24"/>
              </w:rPr>
              <w:t>100</w:t>
            </w:r>
          </w:p>
        </w:tc>
        <w:tc>
          <w:tcPr>
            <w:tcW w:w="1453" w:type="dxa"/>
          </w:tcPr>
          <w:p w14:paraId="5100E6B6" w14:textId="2AC4BF7A" w:rsidR="00F50CBA" w:rsidRPr="00F50CBA" w:rsidRDefault="00F50CBA" w:rsidP="00F50CBA">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Arial"/>
                <w:b/>
                <w:sz w:val="24"/>
              </w:rPr>
            </w:pPr>
            <w:r>
              <w:rPr>
                <w:rFonts w:asciiTheme="minorHAnsi" w:eastAsia="Calibri" w:hAnsiTheme="minorHAnsi" w:cs="Arial"/>
                <w:b/>
                <w:sz w:val="24"/>
              </w:rPr>
              <w:t>80.5</w:t>
            </w:r>
          </w:p>
        </w:tc>
      </w:tr>
    </w:tbl>
    <w:p w14:paraId="6B5B6285" w14:textId="77777777" w:rsidR="00F50CBA" w:rsidRPr="00EB1EBE" w:rsidRDefault="00F50CBA" w:rsidP="00F50CBA">
      <w:pPr>
        <w:pStyle w:val="ListParagraph"/>
        <w:contextualSpacing w:val="0"/>
        <w:rPr>
          <w:rFonts w:asciiTheme="minorHAnsi" w:eastAsia="Calibri" w:hAnsiTheme="minorHAnsi" w:cs="Arial"/>
          <w:sz w:val="20"/>
          <w:szCs w:val="20"/>
        </w:rPr>
      </w:pPr>
    </w:p>
    <w:p w14:paraId="1D7ABAEB" w14:textId="58F28815" w:rsidR="00416613" w:rsidRPr="00540DD5" w:rsidRDefault="00094CD6" w:rsidP="00553F33">
      <w:pPr>
        <w:pStyle w:val="ListParagraph"/>
        <w:numPr>
          <w:ilvl w:val="0"/>
          <w:numId w:val="16"/>
        </w:numPr>
        <w:contextualSpacing w:val="0"/>
        <w:rPr>
          <w:rFonts w:asciiTheme="minorHAnsi" w:eastAsia="Calibri" w:hAnsiTheme="minorHAnsi" w:cs="Arial"/>
          <w:b/>
          <w:sz w:val="24"/>
        </w:rPr>
      </w:pPr>
      <w:r w:rsidRPr="005A6B84">
        <w:rPr>
          <w:rFonts w:asciiTheme="minorHAnsi" w:eastAsia="Calibri" w:hAnsiTheme="minorHAnsi" w:cs="Arial"/>
          <w:b/>
          <w:sz w:val="24"/>
        </w:rPr>
        <w:t>Pricing Summary</w:t>
      </w:r>
    </w:p>
    <w:p w14:paraId="6E6D864F" w14:textId="78CC500E" w:rsidR="00540DD5" w:rsidRPr="00540DD5" w:rsidRDefault="00145D1A" w:rsidP="00540DD5">
      <w:pPr>
        <w:pStyle w:val="Body"/>
        <w:spacing w:before="0" w:after="0"/>
        <w:ind w:left="360"/>
        <w:rPr>
          <w:rFonts w:asciiTheme="minorHAnsi" w:eastAsia="Calibri" w:hAnsiTheme="minorHAnsi"/>
          <w:color w:val="262626"/>
          <w:kern w:val="0"/>
          <w:sz w:val="24"/>
          <w:szCs w:val="24"/>
          <w14:ligatures w14:val="none"/>
        </w:rPr>
      </w:pPr>
      <w:r w:rsidRPr="00540DD5">
        <w:rPr>
          <w:rFonts w:asciiTheme="minorHAnsi" w:eastAsia="Calibri" w:hAnsiTheme="minorHAnsi"/>
          <w:color w:val="262626"/>
          <w:kern w:val="0"/>
          <w:sz w:val="24"/>
          <w:szCs w:val="24"/>
          <w14:ligatures w14:val="none"/>
        </w:rPr>
        <w:t xml:space="preserve">Pricing was </w:t>
      </w:r>
      <w:r w:rsidR="00F50CBA" w:rsidRPr="00540DD5">
        <w:rPr>
          <w:rFonts w:asciiTheme="minorHAnsi" w:eastAsia="Calibri" w:hAnsiTheme="minorHAnsi"/>
          <w:color w:val="262626"/>
          <w:kern w:val="0"/>
          <w:sz w:val="24"/>
          <w:szCs w:val="24"/>
          <w14:ligatures w14:val="none"/>
        </w:rPr>
        <w:t xml:space="preserve">not included as part of this RFP.  </w:t>
      </w:r>
      <w:r w:rsidR="00540DD5" w:rsidRPr="00540DD5">
        <w:rPr>
          <w:rFonts w:asciiTheme="minorHAnsi" w:eastAsia="Calibri" w:hAnsiTheme="minorHAnsi"/>
          <w:color w:val="262626"/>
          <w:kern w:val="0"/>
          <w:sz w:val="24"/>
          <w:szCs w:val="24"/>
          <w14:ligatures w14:val="none"/>
        </w:rPr>
        <w:t>Due to the nature of the projects, it was not possible for bidders to provide hard quotes</w:t>
      </w:r>
      <w:r w:rsidR="00CE16DB">
        <w:rPr>
          <w:rFonts w:asciiTheme="minorHAnsi" w:eastAsia="Calibri" w:hAnsiTheme="minorHAnsi"/>
          <w:color w:val="262626"/>
          <w:kern w:val="0"/>
          <w:sz w:val="24"/>
          <w:szCs w:val="24"/>
          <w14:ligatures w14:val="none"/>
        </w:rPr>
        <w:t xml:space="preserve">, therefore </w:t>
      </w:r>
      <w:r w:rsidR="00EB1EBE">
        <w:rPr>
          <w:rFonts w:asciiTheme="minorHAnsi" w:eastAsia="Calibri" w:hAnsiTheme="minorHAnsi"/>
          <w:color w:val="262626"/>
          <w:kern w:val="0"/>
          <w:sz w:val="24"/>
          <w:szCs w:val="24"/>
          <w14:ligatures w14:val="none"/>
        </w:rPr>
        <w:t>pricing was not included as part of the evaluation or award recommendation</w:t>
      </w:r>
      <w:r w:rsidR="00540DD5" w:rsidRPr="00540DD5">
        <w:rPr>
          <w:rFonts w:asciiTheme="minorHAnsi" w:eastAsia="Calibri" w:hAnsiTheme="minorHAnsi"/>
          <w:color w:val="262626"/>
          <w:kern w:val="0"/>
          <w:sz w:val="24"/>
          <w:szCs w:val="24"/>
          <w14:ligatures w14:val="none"/>
        </w:rPr>
        <w:t xml:space="preserve">.  </w:t>
      </w:r>
      <w:r w:rsidR="00EB1EBE">
        <w:rPr>
          <w:rFonts w:asciiTheme="minorHAnsi" w:eastAsia="Calibri" w:hAnsiTheme="minorHAnsi"/>
          <w:color w:val="262626"/>
          <w:kern w:val="0"/>
          <w:sz w:val="24"/>
          <w:szCs w:val="24"/>
          <w14:ligatures w14:val="none"/>
        </w:rPr>
        <w:t>P</w:t>
      </w:r>
      <w:r w:rsidR="00540DD5" w:rsidRPr="00540DD5">
        <w:rPr>
          <w:rFonts w:asciiTheme="minorHAnsi" w:eastAsia="Calibri" w:hAnsiTheme="minorHAnsi"/>
          <w:color w:val="262626"/>
          <w:kern w:val="0"/>
          <w:sz w:val="24"/>
          <w:szCs w:val="24"/>
          <w14:ligatures w14:val="none"/>
        </w:rPr>
        <w:t xml:space="preserve">roposal </w:t>
      </w:r>
      <w:r w:rsidR="00EB1EBE">
        <w:rPr>
          <w:rFonts w:asciiTheme="minorHAnsi" w:eastAsia="Calibri" w:hAnsiTheme="minorHAnsi"/>
          <w:color w:val="262626"/>
          <w:kern w:val="0"/>
          <w:sz w:val="24"/>
          <w:szCs w:val="24"/>
          <w14:ligatures w14:val="none"/>
        </w:rPr>
        <w:t>“</w:t>
      </w:r>
      <w:r w:rsidR="00540DD5" w:rsidRPr="00540DD5">
        <w:rPr>
          <w:rFonts w:asciiTheme="minorHAnsi" w:eastAsia="Calibri" w:hAnsiTheme="minorHAnsi"/>
          <w:color w:val="262626"/>
          <w:kern w:val="0"/>
          <w:sz w:val="24"/>
          <w:szCs w:val="24"/>
          <w14:ligatures w14:val="none"/>
        </w:rPr>
        <w:t>pricing</w:t>
      </w:r>
      <w:r w:rsidR="00EB1EBE">
        <w:rPr>
          <w:rFonts w:asciiTheme="minorHAnsi" w:eastAsia="Calibri" w:hAnsiTheme="minorHAnsi"/>
          <w:color w:val="262626"/>
          <w:kern w:val="0"/>
          <w:sz w:val="24"/>
          <w:szCs w:val="24"/>
          <w14:ligatures w14:val="none"/>
        </w:rPr>
        <w:t>”</w:t>
      </w:r>
      <w:r w:rsidR="00540DD5" w:rsidRPr="00540DD5">
        <w:rPr>
          <w:rFonts w:asciiTheme="minorHAnsi" w:eastAsia="Calibri" w:hAnsiTheme="minorHAnsi"/>
          <w:color w:val="262626"/>
          <w:kern w:val="0"/>
          <w:sz w:val="24"/>
          <w:szCs w:val="24"/>
          <w14:ligatures w14:val="none"/>
        </w:rPr>
        <w:t xml:space="preserve"> was based on anticipated “Cost Options” for each Level, to provide the DNR with reasonable expectations of budgets required for labor and materials to complete each Level.</w:t>
      </w:r>
      <w:r w:rsidR="00540DD5">
        <w:rPr>
          <w:rFonts w:asciiTheme="minorHAnsi" w:eastAsia="Calibri" w:hAnsiTheme="minorHAnsi"/>
          <w:color w:val="262626"/>
          <w:kern w:val="0"/>
          <w:sz w:val="24"/>
          <w:szCs w:val="24"/>
          <w14:ligatures w14:val="none"/>
        </w:rPr>
        <w:t xml:space="preserve">  </w:t>
      </w:r>
    </w:p>
    <w:p w14:paraId="5444A602" w14:textId="77777777" w:rsidR="00540DD5" w:rsidRPr="00EB1EBE" w:rsidRDefault="00540DD5" w:rsidP="00540DD5">
      <w:pPr>
        <w:pStyle w:val="ListParagraph"/>
        <w:contextualSpacing w:val="0"/>
        <w:rPr>
          <w:rFonts w:asciiTheme="minorHAnsi" w:eastAsia="Calibri" w:hAnsiTheme="minorHAnsi" w:cs="Arial"/>
          <w:b/>
          <w:sz w:val="20"/>
          <w:szCs w:val="20"/>
        </w:rPr>
      </w:pPr>
    </w:p>
    <w:p w14:paraId="0859F24A" w14:textId="233F73A7" w:rsidR="00094CD6" w:rsidRPr="005A6B84" w:rsidRDefault="00094CD6" w:rsidP="00553F33">
      <w:pPr>
        <w:pStyle w:val="ListParagraph"/>
        <w:numPr>
          <w:ilvl w:val="0"/>
          <w:numId w:val="16"/>
        </w:numPr>
        <w:contextualSpacing w:val="0"/>
        <w:rPr>
          <w:rFonts w:asciiTheme="minorHAnsi" w:eastAsia="Calibri" w:hAnsiTheme="minorHAnsi" w:cs="Arial"/>
          <w:b/>
          <w:sz w:val="24"/>
        </w:rPr>
      </w:pPr>
      <w:r w:rsidRPr="005A6B84">
        <w:rPr>
          <w:rFonts w:asciiTheme="minorHAnsi" w:eastAsia="Calibri" w:hAnsiTheme="minorHAnsi" w:cs="Arial"/>
          <w:b/>
          <w:sz w:val="24"/>
        </w:rPr>
        <w:t>Award Recommendation</w:t>
      </w:r>
    </w:p>
    <w:p w14:paraId="6E766385" w14:textId="2BE61126" w:rsidR="008B0FF6" w:rsidRPr="005A6B84" w:rsidRDefault="00B262D4" w:rsidP="00540DD5">
      <w:pPr>
        <w:spacing w:after="0" w:line="240" w:lineRule="auto"/>
        <w:ind w:left="360"/>
        <w:rPr>
          <w:rFonts w:asciiTheme="minorHAnsi" w:hAnsiTheme="minorHAnsi" w:cs="Arial"/>
          <w:sz w:val="24"/>
        </w:rPr>
      </w:pPr>
      <w:r w:rsidRPr="005A6B84">
        <w:rPr>
          <w:rFonts w:asciiTheme="minorHAnsi" w:eastAsia="Calibri" w:hAnsiTheme="minorHAnsi" w:cs="Arial"/>
          <w:sz w:val="24"/>
        </w:rPr>
        <w:t>Award recommendation is made to the responsive and responsible Bidder</w:t>
      </w:r>
      <w:r w:rsidR="00540DD5">
        <w:rPr>
          <w:rFonts w:asciiTheme="minorHAnsi" w:eastAsia="Calibri" w:hAnsiTheme="minorHAnsi" w:cs="Arial"/>
          <w:sz w:val="24"/>
        </w:rPr>
        <w:t xml:space="preserve">s who demonstrated </w:t>
      </w:r>
      <w:r w:rsidR="00540DD5" w:rsidRPr="00540DD5">
        <w:rPr>
          <w:rFonts w:asciiTheme="minorHAnsi" w:eastAsia="Calibri" w:hAnsiTheme="minorHAnsi" w:cs="Arial"/>
          <w:sz w:val="24"/>
        </w:rPr>
        <w:t xml:space="preserve">substantial experience </w:t>
      </w:r>
      <w:r w:rsidR="00540DD5">
        <w:rPr>
          <w:rFonts w:asciiTheme="minorHAnsi" w:eastAsia="Calibri" w:hAnsiTheme="minorHAnsi" w:cs="Arial"/>
          <w:sz w:val="24"/>
        </w:rPr>
        <w:t xml:space="preserve">required to create and install </w:t>
      </w:r>
      <w:r w:rsidR="00540DD5" w:rsidRPr="00540DD5">
        <w:rPr>
          <w:rFonts w:asciiTheme="minorHAnsi" w:eastAsia="Calibri" w:hAnsiTheme="minorHAnsi" w:cs="Arial"/>
          <w:sz w:val="24"/>
        </w:rPr>
        <w:t xml:space="preserve">unique play spaces as outlined in the future DNR NPALS Resource Manual for development of NPALS projects.  </w:t>
      </w:r>
    </w:p>
    <w:p w14:paraId="321EEA57" w14:textId="77777777" w:rsidR="00540DD5" w:rsidRPr="00540DD5" w:rsidRDefault="00540DD5" w:rsidP="00540DD5">
      <w:pPr>
        <w:spacing w:after="0" w:line="240" w:lineRule="auto"/>
        <w:ind w:left="360"/>
        <w:rPr>
          <w:rFonts w:asciiTheme="minorHAnsi" w:eastAsia="Calibri" w:hAnsiTheme="minorHAnsi" w:cs="Arial"/>
          <w:sz w:val="16"/>
          <w:szCs w:val="16"/>
        </w:rPr>
      </w:pPr>
    </w:p>
    <w:p w14:paraId="559803B1" w14:textId="77777777" w:rsidR="00540DD5" w:rsidRDefault="00540DD5" w:rsidP="00540DD5">
      <w:pPr>
        <w:spacing w:after="0" w:line="240" w:lineRule="auto"/>
        <w:ind w:left="360"/>
        <w:rPr>
          <w:rFonts w:asciiTheme="minorHAnsi" w:eastAsia="Calibri" w:hAnsiTheme="minorHAnsi" w:cs="Arial"/>
          <w:sz w:val="24"/>
        </w:rPr>
      </w:pPr>
      <w:r>
        <w:rPr>
          <w:rFonts w:asciiTheme="minorHAnsi" w:eastAsia="Calibri" w:hAnsiTheme="minorHAnsi" w:cs="Arial"/>
          <w:sz w:val="24"/>
        </w:rPr>
        <w:t>Michigan Recreational Construction in the amount of $345,000.00</w:t>
      </w:r>
    </w:p>
    <w:p w14:paraId="20A01FA0" w14:textId="77777777" w:rsidR="00540DD5" w:rsidRDefault="00540DD5" w:rsidP="00540DD5">
      <w:pPr>
        <w:spacing w:after="0" w:line="240" w:lineRule="auto"/>
        <w:ind w:left="360"/>
        <w:rPr>
          <w:rFonts w:asciiTheme="minorHAnsi" w:eastAsia="Calibri" w:hAnsiTheme="minorHAnsi" w:cs="Arial"/>
          <w:sz w:val="24"/>
        </w:rPr>
      </w:pPr>
      <w:r>
        <w:rPr>
          <w:rFonts w:asciiTheme="minorHAnsi" w:eastAsia="Calibri" w:hAnsiTheme="minorHAnsi" w:cs="Arial"/>
          <w:sz w:val="24"/>
        </w:rPr>
        <w:t>Nature Play Landscapes, LLC in the amount of $345,000.00</w:t>
      </w:r>
    </w:p>
    <w:sectPr w:rsidR="00540DD5" w:rsidSect="008E6E0C">
      <w:headerReference w:type="default" r:id="rId13"/>
      <w:footerReference w:type="default" r:id="rId14"/>
      <w:headerReference w:type="first" r:id="rId15"/>
      <w:pgSz w:w="12240" w:h="15840"/>
      <w:pgMar w:top="1440" w:right="810" w:bottom="1440" w:left="1080" w:header="432"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12E1" w14:textId="77777777" w:rsidR="00F00566" w:rsidRDefault="00F00566" w:rsidP="00B81EA4">
      <w:pPr>
        <w:spacing w:after="0" w:line="240" w:lineRule="auto"/>
      </w:pPr>
      <w:r>
        <w:separator/>
      </w:r>
    </w:p>
  </w:endnote>
  <w:endnote w:type="continuationSeparator" w:id="0">
    <w:p w14:paraId="7F92A64A" w14:textId="77777777" w:rsidR="00F00566" w:rsidRDefault="00F00566" w:rsidP="00B81EA4">
      <w:pPr>
        <w:spacing w:after="0" w:line="240" w:lineRule="auto"/>
      </w:pPr>
      <w:r>
        <w:continuationSeparator/>
      </w:r>
    </w:p>
  </w:endnote>
  <w:endnote w:type="continuationNotice" w:id="1">
    <w:p w14:paraId="50AA5AC5" w14:textId="77777777" w:rsidR="00F00566" w:rsidRDefault="00F00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42368"/>
      <w:docPartObj>
        <w:docPartGallery w:val="Page Numbers (Bottom of Page)"/>
        <w:docPartUnique/>
      </w:docPartObj>
    </w:sdtPr>
    <w:sdtEndPr/>
    <w:sdtContent>
      <w:p w14:paraId="24AC15DE" w14:textId="61334227" w:rsidR="003A046F" w:rsidRDefault="003A046F" w:rsidP="00FF2617">
        <w:pPr>
          <w:pStyle w:val="Footer"/>
          <w:jc w:val="right"/>
        </w:pPr>
        <w:r>
          <w:t>Version 202</w:t>
        </w:r>
        <w:r w:rsidR="00361543">
          <w:t>4</w:t>
        </w:r>
        <w:r w:rsidR="00A83F0E">
          <w:t>-</w:t>
        </w:r>
        <w:r w:rsidR="005A6B84">
          <w:t>2</w:t>
        </w:r>
        <w:r>
          <w:tab/>
        </w:r>
        <w:r>
          <w:tab/>
        </w:r>
        <w:sdt>
          <w:sdtPr>
            <w:id w:val="-1769616900"/>
            <w:docPartObj>
              <w:docPartGallery w:val="Page Numbers (Top of Page)"/>
              <w:docPartUnique/>
            </w:docPartObj>
          </w:sdtPr>
          <w:sdtEndPr/>
          <w:sdtContent>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0468" w14:textId="77777777" w:rsidR="00F00566" w:rsidRDefault="00F00566" w:rsidP="00B81EA4">
      <w:pPr>
        <w:spacing w:after="0" w:line="240" w:lineRule="auto"/>
      </w:pPr>
      <w:r>
        <w:separator/>
      </w:r>
    </w:p>
  </w:footnote>
  <w:footnote w:type="continuationSeparator" w:id="0">
    <w:p w14:paraId="0955ECCA" w14:textId="77777777" w:rsidR="00F00566" w:rsidRDefault="00F00566" w:rsidP="00B81EA4">
      <w:pPr>
        <w:spacing w:after="0" w:line="240" w:lineRule="auto"/>
      </w:pPr>
      <w:r>
        <w:continuationSeparator/>
      </w:r>
    </w:p>
  </w:footnote>
  <w:footnote w:type="continuationNotice" w:id="1">
    <w:p w14:paraId="323DCE3E" w14:textId="77777777" w:rsidR="00F00566" w:rsidRDefault="00F005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BCA6" w14:textId="77777777" w:rsidR="000D436E" w:rsidRPr="0063699C" w:rsidRDefault="6A142D13" w:rsidP="000D436E">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Pr>
        <w:noProof/>
      </w:rPr>
      <w:drawing>
        <wp:inline distT="0" distB="0" distL="0" distR="0" wp14:anchorId="129EE53D" wp14:editId="48A496BD">
          <wp:extent cx="1828800" cy="402336"/>
          <wp:effectExtent l="0" t="0" r="0" b="0"/>
          <wp:docPr id="1848708533" name="Picture 1848708533"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8800" cy="402336"/>
                  </a:xfrm>
                  <a:prstGeom prst="rect">
                    <a:avLst/>
                  </a:prstGeom>
                </pic:spPr>
              </pic:pic>
            </a:graphicData>
          </a:graphic>
        </wp:inline>
      </w:drawing>
    </w:r>
  </w:p>
  <w:p w14:paraId="03338AA6" w14:textId="0D6ACEB0" w:rsidR="0046057A" w:rsidRDefault="000D436E" w:rsidP="002F20F9">
    <w:pPr>
      <w:tabs>
        <w:tab w:val="center" w:pos="4680"/>
        <w:tab w:val="right" w:pos="9360"/>
      </w:tabs>
      <w:spacing w:after="240" w:line="240" w:lineRule="auto"/>
      <w:jc w:val="right"/>
    </w:pPr>
    <w:r w:rsidRPr="0063699C">
      <w:rPr>
        <w:rFonts w:ascii="Segoe UI Semibold" w:eastAsia="Arial" w:hAnsi="Segoe UI Semibold" w:cs="Segoe UI Semibold"/>
        <w:bCs/>
        <w:noProof/>
        <w:color w:val="00558C"/>
        <w:sz w:val="16"/>
        <w:szCs w:val="16"/>
      </w:rPr>
      <w:t>Michigan.gov/MiProcurement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9777" w14:textId="77777777" w:rsidR="00E65BCC" w:rsidRPr="0063699C" w:rsidRDefault="6A142D13" w:rsidP="0063699C">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Pr>
        <w:noProof/>
      </w:rPr>
      <w:drawing>
        <wp:inline distT="0" distB="0" distL="0" distR="0" wp14:anchorId="14C68982" wp14:editId="29939119">
          <wp:extent cx="1828800" cy="402336"/>
          <wp:effectExtent l="0" t="0" r="0" b="0"/>
          <wp:docPr id="737236565" name="Picture 737236565"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828800" cy="402336"/>
                  </a:xfrm>
                  <a:prstGeom prst="rect">
                    <a:avLst/>
                  </a:prstGeom>
                </pic:spPr>
              </pic:pic>
            </a:graphicData>
          </a:graphic>
        </wp:inline>
      </w:drawing>
    </w:r>
  </w:p>
  <w:p w14:paraId="311082E1" w14:textId="77777777" w:rsidR="00E65BCC" w:rsidRPr="0063699C" w:rsidRDefault="00E65BCC" w:rsidP="0063699C">
    <w:pPr>
      <w:tabs>
        <w:tab w:val="center" w:pos="4680"/>
        <w:tab w:val="right" w:pos="9360"/>
      </w:tabs>
      <w:spacing w:after="120" w:line="240" w:lineRule="auto"/>
      <w:jc w:val="right"/>
      <w:rPr>
        <w:rFonts w:eastAsia="Arial"/>
        <w:color w:val="auto"/>
        <w:sz w:val="24"/>
        <w:szCs w:val="22"/>
      </w:rPr>
    </w:pPr>
    <w:r w:rsidRPr="0063699C">
      <w:rPr>
        <w:rFonts w:ascii="Segoe UI Semibold" w:eastAsia="Arial"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78E"/>
    <w:multiLevelType w:val="hybridMultilevel"/>
    <w:tmpl w:val="39A4D66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3BE3AE5"/>
    <w:multiLevelType w:val="hybridMultilevel"/>
    <w:tmpl w:val="58A06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02463"/>
    <w:multiLevelType w:val="hybridMultilevel"/>
    <w:tmpl w:val="B4D4A192"/>
    <w:lvl w:ilvl="0" w:tplc="F7200ECE">
      <w:start w:val="1"/>
      <w:numFmt w:val="upperRoman"/>
      <w:suff w:val="space"/>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903F5"/>
    <w:multiLevelType w:val="hybridMultilevel"/>
    <w:tmpl w:val="7F402E62"/>
    <w:lvl w:ilvl="0" w:tplc="8E584248">
      <w:start w:val="1"/>
      <w:numFmt w:val="decimal"/>
      <w:lvlText w:val="%1."/>
      <w:lvlJc w:val="left"/>
      <w:pPr>
        <w:ind w:left="108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000A28"/>
    <w:multiLevelType w:val="hybridMultilevel"/>
    <w:tmpl w:val="34AE88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BB38E2"/>
    <w:multiLevelType w:val="hybridMultilevel"/>
    <w:tmpl w:val="C5BEC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1A251B"/>
    <w:multiLevelType w:val="hybridMultilevel"/>
    <w:tmpl w:val="7CC29902"/>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184D75EB"/>
    <w:multiLevelType w:val="hybridMultilevel"/>
    <w:tmpl w:val="E7A40EF6"/>
    <w:lvl w:ilvl="0" w:tplc="04090015">
      <w:start w:val="1"/>
      <w:numFmt w:val="upperLetter"/>
      <w:lvlText w:val="%1."/>
      <w:lvlJc w:val="left"/>
      <w:pPr>
        <w:ind w:left="720" w:hanging="360"/>
      </w:pPr>
    </w:lvl>
    <w:lvl w:ilvl="1" w:tplc="8E584248">
      <w:start w:val="1"/>
      <w:numFmt w:val="decimal"/>
      <w:lvlText w:val="%2."/>
      <w:lvlJc w:val="left"/>
      <w:pPr>
        <w:ind w:left="144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64BB3"/>
    <w:multiLevelType w:val="hybridMultilevel"/>
    <w:tmpl w:val="DA00AA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3D05B3"/>
    <w:multiLevelType w:val="hybridMultilevel"/>
    <w:tmpl w:val="897011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155C96"/>
    <w:multiLevelType w:val="hybridMultilevel"/>
    <w:tmpl w:val="457873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D1A3C"/>
    <w:multiLevelType w:val="hybridMultilevel"/>
    <w:tmpl w:val="A3928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FF94B51"/>
    <w:multiLevelType w:val="hybridMultilevel"/>
    <w:tmpl w:val="33909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1B3F8D"/>
    <w:multiLevelType w:val="hybridMultilevel"/>
    <w:tmpl w:val="7C462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42435DB"/>
    <w:multiLevelType w:val="hybridMultilevel"/>
    <w:tmpl w:val="8B28E99A"/>
    <w:lvl w:ilvl="0" w:tplc="52A0394C">
      <w:start w:val="1"/>
      <w:numFmt w:val="decimal"/>
      <w:lvlText w:val="%1."/>
      <w:lvlJc w:val="left"/>
      <w:pPr>
        <w:ind w:left="598" w:hanging="360"/>
      </w:pPr>
      <w:rPr>
        <w:rFonts w:ascii="Aptos" w:hAnsi="Aptos" w:hint="default"/>
        <w:b w:val="0"/>
        <w:bCs w:val="0"/>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15" w15:restartNumberingAfterBreak="0">
    <w:nsid w:val="2D1F2C98"/>
    <w:multiLevelType w:val="hybridMultilevel"/>
    <w:tmpl w:val="F1063BFA"/>
    <w:lvl w:ilvl="0" w:tplc="85EE60F4">
      <w:start w:val="1"/>
      <w:numFmt w:val="decimal"/>
      <w:lvlText w:val="%1."/>
      <w:lvlJc w:val="left"/>
      <w:pPr>
        <w:tabs>
          <w:tab w:val="num" w:pos="360"/>
        </w:tabs>
        <w:ind w:left="720" w:hanging="720"/>
      </w:pPr>
      <w:rPr>
        <w:rFonts w:ascii="Arial" w:hAnsi="Arial" w:cs="Arial" w:hint="default"/>
        <w:b/>
        <w:i w:val="0"/>
        <w:color w:val="auto"/>
        <w:sz w:val="16"/>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D57782"/>
    <w:multiLevelType w:val="hybridMultilevel"/>
    <w:tmpl w:val="6ED0A3AA"/>
    <w:lvl w:ilvl="0" w:tplc="6E0E8A3E">
      <w:start w:val="1"/>
      <w:numFmt w:val="decimal"/>
      <w:pStyle w:val="ListNumber"/>
      <w:lvlText w:val="%1."/>
      <w:lvlJc w:val="left"/>
      <w:pPr>
        <w:tabs>
          <w:tab w:val="num" w:pos="360"/>
        </w:tabs>
        <w:ind w:left="360" w:hanging="360"/>
      </w:pPr>
    </w:lvl>
    <w:lvl w:ilvl="1" w:tplc="CDD4C612">
      <w:numFmt w:val="decimal"/>
      <w:lvlText w:val=""/>
      <w:lvlJc w:val="left"/>
    </w:lvl>
    <w:lvl w:ilvl="2" w:tplc="2E1C2DF2">
      <w:numFmt w:val="decimal"/>
      <w:lvlText w:val=""/>
      <w:lvlJc w:val="left"/>
    </w:lvl>
    <w:lvl w:ilvl="3" w:tplc="176CF822">
      <w:numFmt w:val="decimal"/>
      <w:lvlText w:val=""/>
      <w:lvlJc w:val="left"/>
    </w:lvl>
    <w:lvl w:ilvl="4" w:tplc="C0063F30">
      <w:numFmt w:val="decimal"/>
      <w:lvlText w:val=""/>
      <w:lvlJc w:val="left"/>
    </w:lvl>
    <w:lvl w:ilvl="5" w:tplc="A8A2C9A4">
      <w:numFmt w:val="decimal"/>
      <w:lvlText w:val=""/>
      <w:lvlJc w:val="left"/>
    </w:lvl>
    <w:lvl w:ilvl="6" w:tplc="32CC24D4">
      <w:numFmt w:val="decimal"/>
      <w:lvlText w:val=""/>
      <w:lvlJc w:val="left"/>
    </w:lvl>
    <w:lvl w:ilvl="7" w:tplc="464AECB2">
      <w:numFmt w:val="decimal"/>
      <w:lvlText w:val=""/>
      <w:lvlJc w:val="left"/>
    </w:lvl>
    <w:lvl w:ilvl="8" w:tplc="F64208CC">
      <w:numFmt w:val="decimal"/>
      <w:lvlText w:val=""/>
      <w:lvlJc w:val="left"/>
    </w:lvl>
  </w:abstractNum>
  <w:abstractNum w:abstractNumId="17" w15:restartNumberingAfterBreak="0">
    <w:nsid w:val="2DDC0975"/>
    <w:multiLevelType w:val="multilevel"/>
    <w:tmpl w:val="955A250C"/>
    <w:name w:val="main_list22"/>
    <w:lvl w:ilvl="0">
      <w:start w:val="1"/>
      <w:numFmt w:val="decimal"/>
      <w:pStyle w:val="uslevel1"/>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pStyle w:val="uslevel2"/>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8" w15:restartNumberingAfterBreak="0">
    <w:nsid w:val="2F3D669E"/>
    <w:multiLevelType w:val="hybridMultilevel"/>
    <w:tmpl w:val="20FCC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9A58AC"/>
    <w:multiLevelType w:val="hybridMultilevel"/>
    <w:tmpl w:val="DAB62854"/>
    <w:lvl w:ilvl="0" w:tplc="04090015">
      <w:start w:val="1"/>
      <w:numFmt w:val="upperLetter"/>
      <w:lvlText w:val="%1."/>
      <w:lvlJc w:val="left"/>
      <w:pPr>
        <w:ind w:left="720" w:hanging="360"/>
      </w:pPr>
    </w:lvl>
    <w:lvl w:ilvl="1" w:tplc="79A642E4">
      <w:start w:val="1"/>
      <w:numFmt w:val="decimal"/>
      <w:lvlText w:val="%2."/>
      <w:lvlJc w:val="left"/>
      <w:pPr>
        <w:ind w:left="144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ADA072AA">
      <w:start w:val="1"/>
      <w:numFmt w:val="lowerLetter"/>
      <w:suff w:val="space"/>
      <w:lvlText w:val="%3)"/>
      <w:lvlJc w:val="left"/>
      <w:pPr>
        <w:ind w:left="2160" w:hanging="180"/>
      </w:pPr>
      <w:rPr>
        <w:rFonts w:hint="default"/>
      </w:rPr>
    </w:lvl>
    <w:lvl w:ilvl="3" w:tplc="0409000F">
      <w:start w:val="1"/>
      <w:numFmt w:val="decimal"/>
      <w:lvlText w:val="%4."/>
      <w:lvlJc w:val="left"/>
      <w:pPr>
        <w:ind w:left="2880" w:hanging="360"/>
      </w:pPr>
    </w:lvl>
    <w:lvl w:ilvl="4" w:tplc="F7AC17E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3B2508"/>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2E02DA"/>
    <w:multiLevelType w:val="hybridMultilevel"/>
    <w:tmpl w:val="27CABA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681B89"/>
    <w:multiLevelType w:val="hybridMultilevel"/>
    <w:tmpl w:val="1D8832B8"/>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3CC47707"/>
    <w:multiLevelType w:val="hybridMultilevel"/>
    <w:tmpl w:val="31C47E4E"/>
    <w:lvl w:ilvl="0" w:tplc="A562351E">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72462"/>
    <w:multiLevelType w:val="hybridMultilevel"/>
    <w:tmpl w:val="6CAEEBCE"/>
    <w:lvl w:ilvl="0" w:tplc="053E9F3A">
      <w:start w:val="10"/>
      <w:numFmt w:val="decimal"/>
      <w:lvlText w:val="%1."/>
      <w:lvlJc w:val="left"/>
      <w:pPr>
        <w:ind w:left="360" w:hanging="360"/>
      </w:pPr>
      <w:rPr>
        <w:rFonts w:hint="default"/>
        <w:b/>
        <w:i w:val="0"/>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C0AA8"/>
    <w:multiLevelType w:val="hybridMultilevel"/>
    <w:tmpl w:val="631EF3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FF44CA"/>
    <w:multiLevelType w:val="hybridMultilevel"/>
    <w:tmpl w:val="5C045A6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44733C12"/>
    <w:multiLevelType w:val="hybridMultilevel"/>
    <w:tmpl w:val="A7887C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6C24223"/>
    <w:multiLevelType w:val="hybridMultilevel"/>
    <w:tmpl w:val="F48C2306"/>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483425AB"/>
    <w:multiLevelType w:val="hybridMultilevel"/>
    <w:tmpl w:val="34AE88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674001"/>
    <w:multiLevelType w:val="hybridMultilevel"/>
    <w:tmpl w:val="BD90F5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pStyle w:val="ADAbullets"/>
      <w:lvlText w:val="%2."/>
      <w:lvlJc w:val="left"/>
      <w:pPr>
        <w:ind w:left="630" w:hanging="360"/>
      </w:pPr>
      <w:rPr>
        <w:rFonts w:hint="default"/>
        <w:b/>
        <w:bCs w:val="0"/>
      </w:rPr>
    </w:lvl>
    <w:lvl w:ilvl="2" w:tplc="3B602EBA">
      <w:start w:val="1"/>
      <w:numFmt w:val="lowerRoman"/>
      <w:pStyle w:val="ADAbullet2"/>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51576D"/>
    <w:multiLevelType w:val="hybridMultilevel"/>
    <w:tmpl w:val="F95860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58511A4"/>
    <w:multiLevelType w:val="hybridMultilevel"/>
    <w:tmpl w:val="8C0C1B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7773513"/>
    <w:multiLevelType w:val="hybridMultilevel"/>
    <w:tmpl w:val="8C0C1B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922259F"/>
    <w:multiLevelType w:val="hybridMultilevel"/>
    <w:tmpl w:val="16A407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B440820"/>
    <w:multiLevelType w:val="hybridMultilevel"/>
    <w:tmpl w:val="29586F42"/>
    <w:lvl w:ilvl="0" w:tplc="4F6C665A">
      <w:start w:val="1"/>
      <w:numFmt w:val="bullet"/>
      <w:lvlText w:val="-"/>
      <w:lvlJc w:val="left"/>
      <w:pPr>
        <w:ind w:left="720" w:hanging="360"/>
      </w:pPr>
      <w:rPr>
        <w:rFonts w:ascii="Aptos" w:eastAsia="Calibri"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F0AB8"/>
    <w:multiLevelType w:val="hybridMultilevel"/>
    <w:tmpl w:val="4FF8466C"/>
    <w:lvl w:ilvl="0" w:tplc="04090017">
      <w:start w:val="1"/>
      <w:numFmt w:val="lowerLetter"/>
      <w:lvlText w:val="%1)"/>
      <w:lvlJc w:val="left"/>
      <w:pPr>
        <w:ind w:left="1800" w:hanging="360"/>
      </w:pPr>
    </w:lvl>
    <w:lvl w:ilvl="1" w:tplc="8E584248">
      <w:start w:val="1"/>
      <w:numFmt w:val="decimal"/>
      <w:lvlText w:val="%2."/>
      <w:lvlJc w:val="left"/>
      <w:pPr>
        <w:ind w:left="25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tplc="04090017">
      <w:start w:val="1"/>
      <w:numFmt w:val="lowerLetter"/>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D107EEE"/>
    <w:multiLevelType w:val="hybridMultilevel"/>
    <w:tmpl w:val="7F402E62"/>
    <w:lvl w:ilvl="0" w:tplc="8E584248">
      <w:start w:val="1"/>
      <w:numFmt w:val="decimal"/>
      <w:lvlText w:val="%1."/>
      <w:lvlJc w:val="left"/>
      <w:pPr>
        <w:ind w:left="108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1CD4069"/>
    <w:multiLevelType w:val="hybridMultilevel"/>
    <w:tmpl w:val="563464A2"/>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0" w15:restartNumberingAfterBreak="0">
    <w:nsid w:val="685F3FCB"/>
    <w:multiLevelType w:val="hybridMultilevel"/>
    <w:tmpl w:val="A3928C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44D0257"/>
    <w:multiLevelType w:val="hybridMultilevel"/>
    <w:tmpl w:val="F95860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8657D37"/>
    <w:multiLevelType w:val="hybridMultilevel"/>
    <w:tmpl w:val="FFCAB004"/>
    <w:lvl w:ilvl="0" w:tplc="A0100DC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362872"/>
    <w:multiLevelType w:val="hybridMultilevel"/>
    <w:tmpl w:val="34AE88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B6776D6"/>
    <w:multiLevelType w:val="hybridMultilevel"/>
    <w:tmpl w:val="A1C472EE"/>
    <w:lvl w:ilvl="0" w:tplc="04090013">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194773"/>
    <w:multiLevelType w:val="hybridMultilevel"/>
    <w:tmpl w:val="B8CCED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21295682">
    <w:abstractNumId w:val="15"/>
  </w:num>
  <w:num w:numId="2" w16cid:durableId="190995100">
    <w:abstractNumId w:val="24"/>
  </w:num>
  <w:num w:numId="3" w16cid:durableId="1045254082">
    <w:abstractNumId w:val="17"/>
  </w:num>
  <w:num w:numId="4" w16cid:durableId="2110152075">
    <w:abstractNumId w:val="5"/>
  </w:num>
  <w:num w:numId="5" w16cid:durableId="6450621">
    <w:abstractNumId w:val="20"/>
  </w:num>
  <w:num w:numId="6" w16cid:durableId="1598751936">
    <w:abstractNumId w:val="27"/>
  </w:num>
  <w:num w:numId="7" w16cid:durableId="922639675">
    <w:abstractNumId w:val="30"/>
  </w:num>
  <w:num w:numId="8" w16cid:durableId="143938718">
    <w:abstractNumId w:val="19"/>
  </w:num>
  <w:num w:numId="9" w16cid:durableId="76824508">
    <w:abstractNumId w:val="16"/>
  </w:num>
  <w:num w:numId="10" w16cid:durableId="1174686495">
    <w:abstractNumId w:val="44"/>
  </w:num>
  <w:num w:numId="11" w16cid:durableId="960921316">
    <w:abstractNumId w:val="23"/>
  </w:num>
  <w:num w:numId="12" w16cid:durableId="1956788312">
    <w:abstractNumId w:val="18"/>
  </w:num>
  <w:num w:numId="13" w16cid:durableId="765686451">
    <w:abstractNumId w:val="12"/>
  </w:num>
  <w:num w:numId="14" w16cid:durableId="491601915">
    <w:abstractNumId w:val="1"/>
  </w:num>
  <w:num w:numId="15" w16cid:durableId="1947618375">
    <w:abstractNumId w:val="42"/>
  </w:num>
  <w:num w:numId="16" w16cid:durableId="1195772346">
    <w:abstractNumId w:val="2"/>
  </w:num>
  <w:num w:numId="17" w16cid:durableId="1833451945">
    <w:abstractNumId w:val="9"/>
  </w:num>
  <w:num w:numId="18" w16cid:durableId="802117623">
    <w:abstractNumId w:val="37"/>
  </w:num>
  <w:num w:numId="19" w16cid:durableId="712265760">
    <w:abstractNumId w:val="7"/>
  </w:num>
  <w:num w:numId="20" w16cid:durableId="97650683">
    <w:abstractNumId w:val="22"/>
  </w:num>
  <w:num w:numId="21" w16cid:durableId="941836638">
    <w:abstractNumId w:val="6"/>
  </w:num>
  <w:num w:numId="22" w16cid:durableId="1554736471">
    <w:abstractNumId w:val="35"/>
  </w:num>
  <w:num w:numId="23" w16cid:durableId="1407611320">
    <w:abstractNumId w:val="40"/>
  </w:num>
  <w:num w:numId="24" w16cid:durableId="980690134">
    <w:abstractNumId w:val="8"/>
  </w:num>
  <w:num w:numId="25" w16cid:durableId="1445343741">
    <w:abstractNumId w:val="25"/>
  </w:num>
  <w:num w:numId="26" w16cid:durableId="1435399539">
    <w:abstractNumId w:val="45"/>
  </w:num>
  <w:num w:numId="27" w16cid:durableId="1568030533">
    <w:abstractNumId w:val="38"/>
  </w:num>
  <w:num w:numId="28" w16cid:durableId="775565982">
    <w:abstractNumId w:val="29"/>
  </w:num>
  <w:num w:numId="29" w16cid:durableId="1104108442">
    <w:abstractNumId w:val="4"/>
  </w:num>
  <w:num w:numId="30" w16cid:durableId="771170793">
    <w:abstractNumId w:val="28"/>
  </w:num>
  <w:num w:numId="31" w16cid:durableId="1048839150">
    <w:abstractNumId w:val="3"/>
  </w:num>
  <w:num w:numId="32" w16cid:durableId="1163814673">
    <w:abstractNumId w:val="13"/>
  </w:num>
  <w:num w:numId="33" w16cid:durableId="505556280">
    <w:abstractNumId w:val="43"/>
  </w:num>
  <w:num w:numId="34" w16cid:durableId="1459955193">
    <w:abstractNumId w:val="0"/>
  </w:num>
  <w:num w:numId="35" w16cid:durableId="1294484402">
    <w:abstractNumId w:val="21"/>
  </w:num>
  <w:num w:numId="36" w16cid:durableId="792333445">
    <w:abstractNumId w:val="34"/>
  </w:num>
  <w:num w:numId="37" w16cid:durableId="769593752">
    <w:abstractNumId w:val="26"/>
  </w:num>
  <w:num w:numId="38" w16cid:durableId="1708525205">
    <w:abstractNumId w:val="33"/>
  </w:num>
  <w:num w:numId="39" w16cid:durableId="397943432">
    <w:abstractNumId w:val="41"/>
  </w:num>
  <w:num w:numId="40" w16cid:durableId="1587613049">
    <w:abstractNumId w:val="39"/>
  </w:num>
  <w:num w:numId="41" w16cid:durableId="299651307">
    <w:abstractNumId w:val="32"/>
  </w:num>
  <w:num w:numId="42" w16cid:durableId="847914485">
    <w:abstractNumId w:val="31"/>
  </w:num>
  <w:num w:numId="43" w16cid:durableId="766659181">
    <w:abstractNumId w:val="14"/>
  </w:num>
  <w:num w:numId="44" w16cid:durableId="555431809">
    <w:abstractNumId w:val="11"/>
  </w:num>
  <w:num w:numId="45" w16cid:durableId="214005341">
    <w:abstractNumId w:val="36"/>
  </w:num>
  <w:num w:numId="46" w16cid:durableId="1018195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FB"/>
    <w:rsid w:val="00003857"/>
    <w:rsid w:val="00004EE1"/>
    <w:rsid w:val="0000544A"/>
    <w:rsid w:val="00010C5B"/>
    <w:rsid w:val="00011466"/>
    <w:rsid w:val="00013005"/>
    <w:rsid w:val="000155BE"/>
    <w:rsid w:val="00020810"/>
    <w:rsid w:val="0002190D"/>
    <w:rsid w:val="00022BCF"/>
    <w:rsid w:val="000241E2"/>
    <w:rsid w:val="000248B5"/>
    <w:rsid w:val="00031A09"/>
    <w:rsid w:val="00040186"/>
    <w:rsid w:val="00046D18"/>
    <w:rsid w:val="0004753C"/>
    <w:rsid w:val="00051047"/>
    <w:rsid w:val="000512F7"/>
    <w:rsid w:val="00060A8E"/>
    <w:rsid w:val="00071626"/>
    <w:rsid w:val="000743F4"/>
    <w:rsid w:val="00076D2A"/>
    <w:rsid w:val="00082CDA"/>
    <w:rsid w:val="00091D85"/>
    <w:rsid w:val="00094CD6"/>
    <w:rsid w:val="000954D6"/>
    <w:rsid w:val="000A3534"/>
    <w:rsid w:val="000A3591"/>
    <w:rsid w:val="000A37CF"/>
    <w:rsid w:val="000A5A2C"/>
    <w:rsid w:val="000A7251"/>
    <w:rsid w:val="000B7EF8"/>
    <w:rsid w:val="000C0ABE"/>
    <w:rsid w:val="000C75F8"/>
    <w:rsid w:val="000D2D54"/>
    <w:rsid w:val="000D2E89"/>
    <w:rsid w:val="000D436E"/>
    <w:rsid w:val="000D5BAA"/>
    <w:rsid w:val="000D7223"/>
    <w:rsid w:val="000D793D"/>
    <w:rsid w:val="000E2793"/>
    <w:rsid w:val="0010192A"/>
    <w:rsid w:val="001104BE"/>
    <w:rsid w:val="00110E9F"/>
    <w:rsid w:val="00113571"/>
    <w:rsid w:val="00120879"/>
    <w:rsid w:val="00121C88"/>
    <w:rsid w:val="00124254"/>
    <w:rsid w:val="0013480D"/>
    <w:rsid w:val="0013562D"/>
    <w:rsid w:val="001425F3"/>
    <w:rsid w:val="00145169"/>
    <w:rsid w:val="00145677"/>
    <w:rsid w:val="00145D1A"/>
    <w:rsid w:val="001464F0"/>
    <w:rsid w:val="001528B2"/>
    <w:rsid w:val="0015404B"/>
    <w:rsid w:val="00154296"/>
    <w:rsid w:val="00161A20"/>
    <w:rsid w:val="00167B99"/>
    <w:rsid w:val="00183BA8"/>
    <w:rsid w:val="00184F71"/>
    <w:rsid w:val="00185726"/>
    <w:rsid w:val="001950DB"/>
    <w:rsid w:val="00196EA9"/>
    <w:rsid w:val="001A04D5"/>
    <w:rsid w:val="001A127E"/>
    <w:rsid w:val="001A365B"/>
    <w:rsid w:val="001A64BE"/>
    <w:rsid w:val="001B146B"/>
    <w:rsid w:val="001B1FC3"/>
    <w:rsid w:val="001B2B05"/>
    <w:rsid w:val="001B578F"/>
    <w:rsid w:val="001B6B33"/>
    <w:rsid w:val="001C75A0"/>
    <w:rsid w:val="001D4A20"/>
    <w:rsid w:val="001D764E"/>
    <w:rsid w:val="001E396F"/>
    <w:rsid w:val="001E3C32"/>
    <w:rsid w:val="001E5239"/>
    <w:rsid w:val="001E689F"/>
    <w:rsid w:val="001E6B1D"/>
    <w:rsid w:val="001F22FF"/>
    <w:rsid w:val="001F7971"/>
    <w:rsid w:val="002051F6"/>
    <w:rsid w:val="002077B6"/>
    <w:rsid w:val="00211204"/>
    <w:rsid w:val="00211306"/>
    <w:rsid w:val="00211FA7"/>
    <w:rsid w:val="0021289D"/>
    <w:rsid w:val="002128F0"/>
    <w:rsid w:val="002201F5"/>
    <w:rsid w:val="00226A30"/>
    <w:rsid w:val="002270FA"/>
    <w:rsid w:val="00234B29"/>
    <w:rsid w:val="00237E18"/>
    <w:rsid w:val="0024251B"/>
    <w:rsid w:val="00243972"/>
    <w:rsid w:val="00245B25"/>
    <w:rsid w:val="002473C0"/>
    <w:rsid w:val="00251CE9"/>
    <w:rsid w:val="00251F43"/>
    <w:rsid w:val="0027062A"/>
    <w:rsid w:val="0027077C"/>
    <w:rsid w:val="002728D4"/>
    <w:rsid w:val="0027768F"/>
    <w:rsid w:val="0028015B"/>
    <w:rsid w:val="0028324C"/>
    <w:rsid w:val="00286377"/>
    <w:rsid w:val="002922BD"/>
    <w:rsid w:val="002947DE"/>
    <w:rsid w:val="00297013"/>
    <w:rsid w:val="0029716B"/>
    <w:rsid w:val="002A2673"/>
    <w:rsid w:val="002B15EB"/>
    <w:rsid w:val="002B5B9E"/>
    <w:rsid w:val="002C3EF7"/>
    <w:rsid w:val="002E2801"/>
    <w:rsid w:val="002E6C03"/>
    <w:rsid w:val="002E78B3"/>
    <w:rsid w:val="002F20F9"/>
    <w:rsid w:val="002F3042"/>
    <w:rsid w:val="002F6200"/>
    <w:rsid w:val="002F6328"/>
    <w:rsid w:val="00302E81"/>
    <w:rsid w:val="00303163"/>
    <w:rsid w:val="003121AF"/>
    <w:rsid w:val="003177EC"/>
    <w:rsid w:val="00321BB1"/>
    <w:rsid w:val="003235F5"/>
    <w:rsid w:val="003338DF"/>
    <w:rsid w:val="00342970"/>
    <w:rsid w:val="0034399E"/>
    <w:rsid w:val="00354F9B"/>
    <w:rsid w:val="00360F61"/>
    <w:rsid w:val="00361543"/>
    <w:rsid w:val="00366E6B"/>
    <w:rsid w:val="003673B2"/>
    <w:rsid w:val="00376708"/>
    <w:rsid w:val="00384E3C"/>
    <w:rsid w:val="0039522A"/>
    <w:rsid w:val="003961FB"/>
    <w:rsid w:val="00397ABD"/>
    <w:rsid w:val="00397C8C"/>
    <w:rsid w:val="003A046F"/>
    <w:rsid w:val="003A09B3"/>
    <w:rsid w:val="003A0D10"/>
    <w:rsid w:val="003A2C21"/>
    <w:rsid w:val="003A37ED"/>
    <w:rsid w:val="003A62B3"/>
    <w:rsid w:val="003A7969"/>
    <w:rsid w:val="003B7600"/>
    <w:rsid w:val="003C4061"/>
    <w:rsid w:val="003C55D6"/>
    <w:rsid w:val="003C57C1"/>
    <w:rsid w:val="003C6878"/>
    <w:rsid w:val="003D5E61"/>
    <w:rsid w:val="003D6EB0"/>
    <w:rsid w:val="003E71F9"/>
    <w:rsid w:val="003F0C62"/>
    <w:rsid w:val="003F3990"/>
    <w:rsid w:val="003F771F"/>
    <w:rsid w:val="0040012D"/>
    <w:rsid w:val="00403DE8"/>
    <w:rsid w:val="0040614A"/>
    <w:rsid w:val="00407979"/>
    <w:rsid w:val="00410491"/>
    <w:rsid w:val="00415BD4"/>
    <w:rsid w:val="00416613"/>
    <w:rsid w:val="00417B76"/>
    <w:rsid w:val="00417EFD"/>
    <w:rsid w:val="00427E9B"/>
    <w:rsid w:val="00430C27"/>
    <w:rsid w:val="00433990"/>
    <w:rsid w:val="0043478E"/>
    <w:rsid w:val="00442B38"/>
    <w:rsid w:val="0044414B"/>
    <w:rsid w:val="00446320"/>
    <w:rsid w:val="004478A6"/>
    <w:rsid w:val="004542FE"/>
    <w:rsid w:val="0045486A"/>
    <w:rsid w:val="00457AA6"/>
    <w:rsid w:val="0046057A"/>
    <w:rsid w:val="00475A1F"/>
    <w:rsid w:val="0047789B"/>
    <w:rsid w:val="00481992"/>
    <w:rsid w:val="004857B2"/>
    <w:rsid w:val="00487EAA"/>
    <w:rsid w:val="00494DBC"/>
    <w:rsid w:val="00496085"/>
    <w:rsid w:val="004B0C2F"/>
    <w:rsid w:val="004B575D"/>
    <w:rsid w:val="004B62FB"/>
    <w:rsid w:val="004B71E0"/>
    <w:rsid w:val="004C054C"/>
    <w:rsid w:val="004C0E25"/>
    <w:rsid w:val="004C784D"/>
    <w:rsid w:val="004D6315"/>
    <w:rsid w:val="004E1EC3"/>
    <w:rsid w:val="004E24D7"/>
    <w:rsid w:val="004E3EFA"/>
    <w:rsid w:val="004F3BA9"/>
    <w:rsid w:val="004F6CD7"/>
    <w:rsid w:val="004F6D66"/>
    <w:rsid w:val="00500F05"/>
    <w:rsid w:val="005039D9"/>
    <w:rsid w:val="0050439D"/>
    <w:rsid w:val="005100C2"/>
    <w:rsid w:val="00514400"/>
    <w:rsid w:val="00515602"/>
    <w:rsid w:val="005156CE"/>
    <w:rsid w:val="005221EB"/>
    <w:rsid w:val="0053330D"/>
    <w:rsid w:val="005348C8"/>
    <w:rsid w:val="00534A14"/>
    <w:rsid w:val="005400B6"/>
    <w:rsid w:val="00540DD5"/>
    <w:rsid w:val="00544065"/>
    <w:rsid w:val="005456B3"/>
    <w:rsid w:val="00547A27"/>
    <w:rsid w:val="0055043A"/>
    <w:rsid w:val="00551C24"/>
    <w:rsid w:val="00553F33"/>
    <w:rsid w:val="005712E2"/>
    <w:rsid w:val="005740E2"/>
    <w:rsid w:val="00582DBA"/>
    <w:rsid w:val="00594DAF"/>
    <w:rsid w:val="00596F2E"/>
    <w:rsid w:val="005A28F2"/>
    <w:rsid w:val="005A392E"/>
    <w:rsid w:val="005A6B84"/>
    <w:rsid w:val="005B0893"/>
    <w:rsid w:val="005B6723"/>
    <w:rsid w:val="005C1204"/>
    <w:rsid w:val="005C4E36"/>
    <w:rsid w:val="005D3067"/>
    <w:rsid w:val="005D3EED"/>
    <w:rsid w:val="005E1579"/>
    <w:rsid w:val="005E17C2"/>
    <w:rsid w:val="005E388B"/>
    <w:rsid w:val="005E4852"/>
    <w:rsid w:val="005E4E97"/>
    <w:rsid w:val="005F0521"/>
    <w:rsid w:val="00604374"/>
    <w:rsid w:val="006074C9"/>
    <w:rsid w:val="00613BD7"/>
    <w:rsid w:val="0061708C"/>
    <w:rsid w:val="006204D0"/>
    <w:rsid w:val="00626173"/>
    <w:rsid w:val="00633AE0"/>
    <w:rsid w:val="00634533"/>
    <w:rsid w:val="0063699C"/>
    <w:rsid w:val="00636E11"/>
    <w:rsid w:val="00651C9A"/>
    <w:rsid w:val="0066103F"/>
    <w:rsid w:val="00661C0B"/>
    <w:rsid w:val="006644A6"/>
    <w:rsid w:val="00666F38"/>
    <w:rsid w:val="00676092"/>
    <w:rsid w:val="006920E2"/>
    <w:rsid w:val="00693EAD"/>
    <w:rsid w:val="006943C4"/>
    <w:rsid w:val="0069764D"/>
    <w:rsid w:val="006A1D49"/>
    <w:rsid w:val="006A6263"/>
    <w:rsid w:val="006A661E"/>
    <w:rsid w:val="006C1A14"/>
    <w:rsid w:val="006C3339"/>
    <w:rsid w:val="006C6B0D"/>
    <w:rsid w:val="006D26AA"/>
    <w:rsid w:val="006D2A3A"/>
    <w:rsid w:val="006D339E"/>
    <w:rsid w:val="006D7E24"/>
    <w:rsid w:val="006E26D7"/>
    <w:rsid w:val="006E3097"/>
    <w:rsid w:val="006F5EB1"/>
    <w:rsid w:val="0070007B"/>
    <w:rsid w:val="00701DFE"/>
    <w:rsid w:val="007069BA"/>
    <w:rsid w:val="007117E8"/>
    <w:rsid w:val="007127D0"/>
    <w:rsid w:val="007140F3"/>
    <w:rsid w:val="00714B92"/>
    <w:rsid w:val="00717370"/>
    <w:rsid w:val="00722C18"/>
    <w:rsid w:val="007269B0"/>
    <w:rsid w:val="00730E48"/>
    <w:rsid w:val="00734455"/>
    <w:rsid w:val="00736021"/>
    <w:rsid w:val="00740C34"/>
    <w:rsid w:val="00740C95"/>
    <w:rsid w:val="00741513"/>
    <w:rsid w:val="007470B3"/>
    <w:rsid w:val="0075393C"/>
    <w:rsid w:val="0075451E"/>
    <w:rsid w:val="00756A88"/>
    <w:rsid w:val="00765466"/>
    <w:rsid w:val="007668A0"/>
    <w:rsid w:val="00773A5A"/>
    <w:rsid w:val="00776068"/>
    <w:rsid w:val="0078221A"/>
    <w:rsid w:val="00784EC6"/>
    <w:rsid w:val="00787DFF"/>
    <w:rsid w:val="00797EE1"/>
    <w:rsid w:val="007A4DED"/>
    <w:rsid w:val="007B6895"/>
    <w:rsid w:val="007C73E2"/>
    <w:rsid w:val="007D649E"/>
    <w:rsid w:val="007F351D"/>
    <w:rsid w:val="007F4856"/>
    <w:rsid w:val="007F61D2"/>
    <w:rsid w:val="007F77C9"/>
    <w:rsid w:val="008118FD"/>
    <w:rsid w:val="00812CBD"/>
    <w:rsid w:val="008250D4"/>
    <w:rsid w:val="00835E76"/>
    <w:rsid w:val="00837A74"/>
    <w:rsid w:val="00840FDD"/>
    <w:rsid w:val="008504A5"/>
    <w:rsid w:val="00850AA9"/>
    <w:rsid w:val="00851FB5"/>
    <w:rsid w:val="00861032"/>
    <w:rsid w:val="00861B1B"/>
    <w:rsid w:val="00867729"/>
    <w:rsid w:val="00874127"/>
    <w:rsid w:val="00874410"/>
    <w:rsid w:val="00876358"/>
    <w:rsid w:val="00881279"/>
    <w:rsid w:val="0089046D"/>
    <w:rsid w:val="008911B4"/>
    <w:rsid w:val="008924CA"/>
    <w:rsid w:val="0089586E"/>
    <w:rsid w:val="008971A8"/>
    <w:rsid w:val="008A3DDE"/>
    <w:rsid w:val="008A4B9D"/>
    <w:rsid w:val="008B0FF6"/>
    <w:rsid w:val="008B2D57"/>
    <w:rsid w:val="008B4C6A"/>
    <w:rsid w:val="008C2CA5"/>
    <w:rsid w:val="008C3074"/>
    <w:rsid w:val="008D1F36"/>
    <w:rsid w:val="008E00ED"/>
    <w:rsid w:val="008E47C2"/>
    <w:rsid w:val="008E5846"/>
    <w:rsid w:val="008E5EC6"/>
    <w:rsid w:val="008E6E0C"/>
    <w:rsid w:val="008F01F9"/>
    <w:rsid w:val="008F02C2"/>
    <w:rsid w:val="008F08CC"/>
    <w:rsid w:val="008F3049"/>
    <w:rsid w:val="008F581E"/>
    <w:rsid w:val="008F5A90"/>
    <w:rsid w:val="00905505"/>
    <w:rsid w:val="00907503"/>
    <w:rsid w:val="00910D51"/>
    <w:rsid w:val="00916374"/>
    <w:rsid w:val="00921C0D"/>
    <w:rsid w:val="009233C6"/>
    <w:rsid w:val="009337B4"/>
    <w:rsid w:val="0094421B"/>
    <w:rsid w:val="00946185"/>
    <w:rsid w:val="009560F2"/>
    <w:rsid w:val="00962D46"/>
    <w:rsid w:val="0096439C"/>
    <w:rsid w:val="00970762"/>
    <w:rsid w:val="00976A3A"/>
    <w:rsid w:val="00983E9A"/>
    <w:rsid w:val="00984E76"/>
    <w:rsid w:val="00996064"/>
    <w:rsid w:val="009A5762"/>
    <w:rsid w:val="009A5CC3"/>
    <w:rsid w:val="009B01F4"/>
    <w:rsid w:val="009B1BC5"/>
    <w:rsid w:val="009C77B9"/>
    <w:rsid w:val="009D06C9"/>
    <w:rsid w:val="009D0AB0"/>
    <w:rsid w:val="009D49FA"/>
    <w:rsid w:val="009D5B9D"/>
    <w:rsid w:val="009D67FF"/>
    <w:rsid w:val="009E1C6C"/>
    <w:rsid w:val="009E302F"/>
    <w:rsid w:val="009E34D1"/>
    <w:rsid w:val="009E5335"/>
    <w:rsid w:val="009F04A8"/>
    <w:rsid w:val="009F0F6E"/>
    <w:rsid w:val="009F46E3"/>
    <w:rsid w:val="009F75BB"/>
    <w:rsid w:val="00A055C8"/>
    <w:rsid w:val="00A17F59"/>
    <w:rsid w:val="00A228BA"/>
    <w:rsid w:val="00A25B6A"/>
    <w:rsid w:val="00A25D54"/>
    <w:rsid w:val="00A31FEC"/>
    <w:rsid w:val="00A33FFA"/>
    <w:rsid w:val="00A35E9A"/>
    <w:rsid w:val="00A3632E"/>
    <w:rsid w:val="00A46F3E"/>
    <w:rsid w:val="00A506AF"/>
    <w:rsid w:val="00A5384E"/>
    <w:rsid w:val="00A53954"/>
    <w:rsid w:val="00A53AE6"/>
    <w:rsid w:val="00A553D8"/>
    <w:rsid w:val="00A605EE"/>
    <w:rsid w:val="00A63BB5"/>
    <w:rsid w:val="00A6783A"/>
    <w:rsid w:val="00A67D07"/>
    <w:rsid w:val="00A72B44"/>
    <w:rsid w:val="00A82C61"/>
    <w:rsid w:val="00A83F0E"/>
    <w:rsid w:val="00A84177"/>
    <w:rsid w:val="00A85FD6"/>
    <w:rsid w:val="00AA5C30"/>
    <w:rsid w:val="00AA7B8D"/>
    <w:rsid w:val="00AB08CD"/>
    <w:rsid w:val="00AB39DF"/>
    <w:rsid w:val="00AB52A6"/>
    <w:rsid w:val="00AD2264"/>
    <w:rsid w:val="00AD27DC"/>
    <w:rsid w:val="00AD5655"/>
    <w:rsid w:val="00AE109B"/>
    <w:rsid w:val="00AF48D4"/>
    <w:rsid w:val="00B03642"/>
    <w:rsid w:val="00B14220"/>
    <w:rsid w:val="00B262D4"/>
    <w:rsid w:val="00B3448A"/>
    <w:rsid w:val="00B60686"/>
    <w:rsid w:val="00B61A58"/>
    <w:rsid w:val="00B646A5"/>
    <w:rsid w:val="00B7214A"/>
    <w:rsid w:val="00B80B9A"/>
    <w:rsid w:val="00B81EA4"/>
    <w:rsid w:val="00B84DB4"/>
    <w:rsid w:val="00B94BE1"/>
    <w:rsid w:val="00BA0A6A"/>
    <w:rsid w:val="00BA5D55"/>
    <w:rsid w:val="00BA6AD0"/>
    <w:rsid w:val="00BA6B64"/>
    <w:rsid w:val="00BB0EAF"/>
    <w:rsid w:val="00BB648F"/>
    <w:rsid w:val="00BC4F98"/>
    <w:rsid w:val="00BC6463"/>
    <w:rsid w:val="00BD48F3"/>
    <w:rsid w:val="00BE49CB"/>
    <w:rsid w:val="00BE4B12"/>
    <w:rsid w:val="00BF2AE6"/>
    <w:rsid w:val="00BF7A3A"/>
    <w:rsid w:val="00C02452"/>
    <w:rsid w:val="00C040ED"/>
    <w:rsid w:val="00C05D97"/>
    <w:rsid w:val="00C05F68"/>
    <w:rsid w:val="00C061FC"/>
    <w:rsid w:val="00C139EE"/>
    <w:rsid w:val="00C21DEA"/>
    <w:rsid w:val="00C2238A"/>
    <w:rsid w:val="00C24C4A"/>
    <w:rsid w:val="00C25165"/>
    <w:rsid w:val="00C26045"/>
    <w:rsid w:val="00C2615F"/>
    <w:rsid w:val="00C26F09"/>
    <w:rsid w:val="00C36F87"/>
    <w:rsid w:val="00C429B3"/>
    <w:rsid w:val="00C45F9B"/>
    <w:rsid w:val="00C46870"/>
    <w:rsid w:val="00C47797"/>
    <w:rsid w:val="00C502D9"/>
    <w:rsid w:val="00C53D35"/>
    <w:rsid w:val="00C55658"/>
    <w:rsid w:val="00C62713"/>
    <w:rsid w:val="00C636EA"/>
    <w:rsid w:val="00C640C5"/>
    <w:rsid w:val="00C65A2E"/>
    <w:rsid w:val="00C65F28"/>
    <w:rsid w:val="00C67ED0"/>
    <w:rsid w:val="00C73366"/>
    <w:rsid w:val="00C75ED7"/>
    <w:rsid w:val="00C8343A"/>
    <w:rsid w:val="00C86166"/>
    <w:rsid w:val="00C87BDC"/>
    <w:rsid w:val="00C901C6"/>
    <w:rsid w:val="00C920E7"/>
    <w:rsid w:val="00C94F68"/>
    <w:rsid w:val="00C95E9B"/>
    <w:rsid w:val="00C9611E"/>
    <w:rsid w:val="00CA7CE9"/>
    <w:rsid w:val="00CB134B"/>
    <w:rsid w:val="00CB1E61"/>
    <w:rsid w:val="00CB692D"/>
    <w:rsid w:val="00CC26B6"/>
    <w:rsid w:val="00CC7ECC"/>
    <w:rsid w:val="00CD08EC"/>
    <w:rsid w:val="00CD6CE6"/>
    <w:rsid w:val="00CD7166"/>
    <w:rsid w:val="00CE118E"/>
    <w:rsid w:val="00CE16DB"/>
    <w:rsid w:val="00CF0659"/>
    <w:rsid w:val="00CF2909"/>
    <w:rsid w:val="00CF51A7"/>
    <w:rsid w:val="00D00428"/>
    <w:rsid w:val="00D008C7"/>
    <w:rsid w:val="00D01718"/>
    <w:rsid w:val="00D03507"/>
    <w:rsid w:val="00D05B58"/>
    <w:rsid w:val="00D05B80"/>
    <w:rsid w:val="00D0608E"/>
    <w:rsid w:val="00D11A55"/>
    <w:rsid w:val="00D11ED0"/>
    <w:rsid w:val="00D11F99"/>
    <w:rsid w:val="00D13DDE"/>
    <w:rsid w:val="00D13F82"/>
    <w:rsid w:val="00D151A2"/>
    <w:rsid w:val="00D24B3E"/>
    <w:rsid w:val="00D318B6"/>
    <w:rsid w:val="00D35BAE"/>
    <w:rsid w:val="00D4466D"/>
    <w:rsid w:val="00D4469D"/>
    <w:rsid w:val="00D46713"/>
    <w:rsid w:val="00D541B2"/>
    <w:rsid w:val="00D60366"/>
    <w:rsid w:val="00D60B44"/>
    <w:rsid w:val="00D71DEA"/>
    <w:rsid w:val="00D7324E"/>
    <w:rsid w:val="00D766A9"/>
    <w:rsid w:val="00D76AE0"/>
    <w:rsid w:val="00D80FBB"/>
    <w:rsid w:val="00D90ACB"/>
    <w:rsid w:val="00DA0554"/>
    <w:rsid w:val="00DA66E8"/>
    <w:rsid w:val="00DA76A7"/>
    <w:rsid w:val="00DB1B49"/>
    <w:rsid w:val="00DB7CBD"/>
    <w:rsid w:val="00DC066A"/>
    <w:rsid w:val="00DC25AF"/>
    <w:rsid w:val="00DC7A1C"/>
    <w:rsid w:val="00DD2588"/>
    <w:rsid w:val="00DD2ED5"/>
    <w:rsid w:val="00DD34D5"/>
    <w:rsid w:val="00DE59CA"/>
    <w:rsid w:val="00DE656A"/>
    <w:rsid w:val="00DF09E7"/>
    <w:rsid w:val="00DF66E8"/>
    <w:rsid w:val="00E006AF"/>
    <w:rsid w:val="00E03473"/>
    <w:rsid w:val="00E04311"/>
    <w:rsid w:val="00E0593D"/>
    <w:rsid w:val="00E168B3"/>
    <w:rsid w:val="00E233B9"/>
    <w:rsid w:val="00E32B44"/>
    <w:rsid w:val="00E330EF"/>
    <w:rsid w:val="00E6082D"/>
    <w:rsid w:val="00E61D59"/>
    <w:rsid w:val="00E65BCC"/>
    <w:rsid w:val="00E715F3"/>
    <w:rsid w:val="00E73A9E"/>
    <w:rsid w:val="00E75C07"/>
    <w:rsid w:val="00E7681F"/>
    <w:rsid w:val="00E827D6"/>
    <w:rsid w:val="00E85899"/>
    <w:rsid w:val="00E862AC"/>
    <w:rsid w:val="00E90FB1"/>
    <w:rsid w:val="00EA0636"/>
    <w:rsid w:val="00EA6113"/>
    <w:rsid w:val="00EB1EBE"/>
    <w:rsid w:val="00EB32CF"/>
    <w:rsid w:val="00EB4D7E"/>
    <w:rsid w:val="00EC282C"/>
    <w:rsid w:val="00EC7F77"/>
    <w:rsid w:val="00ED51B8"/>
    <w:rsid w:val="00EE2D24"/>
    <w:rsid w:val="00EE318F"/>
    <w:rsid w:val="00EE3571"/>
    <w:rsid w:val="00EE5DF9"/>
    <w:rsid w:val="00EE7780"/>
    <w:rsid w:val="00EF0FA0"/>
    <w:rsid w:val="00F00566"/>
    <w:rsid w:val="00F01F0B"/>
    <w:rsid w:val="00F030A3"/>
    <w:rsid w:val="00F07CEE"/>
    <w:rsid w:val="00F1666C"/>
    <w:rsid w:val="00F16C29"/>
    <w:rsid w:val="00F16DE8"/>
    <w:rsid w:val="00F21371"/>
    <w:rsid w:val="00F231AE"/>
    <w:rsid w:val="00F239AC"/>
    <w:rsid w:val="00F24217"/>
    <w:rsid w:val="00F261C8"/>
    <w:rsid w:val="00F3061E"/>
    <w:rsid w:val="00F30A6B"/>
    <w:rsid w:val="00F34FC6"/>
    <w:rsid w:val="00F3549A"/>
    <w:rsid w:val="00F364AA"/>
    <w:rsid w:val="00F36C93"/>
    <w:rsid w:val="00F42776"/>
    <w:rsid w:val="00F42866"/>
    <w:rsid w:val="00F444D8"/>
    <w:rsid w:val="00F46005"/>
    <w:rsid w:val="00F50CBA"/>
    <w:rsid w:val="00F5724A"/>
    <w:rsid w:val="00F60976"/>
    <w:rsid w:val="00F73B40"/>
    <w:rsid w:val="00F74465"/>
    <w:rsid w:val="00F9099D"/>
    <w:rsid w:val="00FA152C"/>
    <w:rsid w:val="00FA238D"/>
    <w:rsid w:val="00FD1175"/>
    <w:rsid w:val="00FD7710"/>
    <w:rsid w:val="00FE1ABF"/>
    <w:rsid w:val="00FE6BE8"/>
    <w:rsid w:val="00FF2617"/>
    <w:rsid w:val="00FF7B0F"/>
    <w:rsid w:val="0974BF05"/>
    <w:rsid w:val="297508CD"/>
    <w:rsid w:val="35B26ED3"/>
    <w:rsid w:val="3A46AA83"/>
    <w:rsid w:val="6A14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6B07"/>
  <w15:chartTrackingRefBased/>
  <w15:docId w15:val="{ED94E637-E495-4467-8FFB-23BFC58A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62626"/>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E8"/>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ContractTerms">
    <w:name w:val="Standard_Contract_Terms"/>
    <w:basedOn w:val="DefaultParagraphFont"/>
    <w:uiPriority w:val="1"/>
    <w:qFormat/>
    <w:rsid w:val="009D67FF"/>
    <w:rPr>
      <w:rFonts w:ascii="Arial" w:hAnsi="Arial"/>
      <w:sz w:val="18"/>
    </w:rPr>
  </w:style>
  <w:style w:type="table" w:styleId="TableGrid">
    <w:name w:val="Table Grid"/>
    <w:basedOn w:val="TableNormal"/>
    <w:uiPriority w:val="39"/>
    <w:rsid w:val="00EA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7EF8"/>
    <w:rPr>
      <w:color w:val="808080"/>
    </w:rPr>
  </w:style>
  <w:style w:type="paragraph" w:styleId="Header">
    <w:name w:val="header"/>
    <w:basedOn w:val="Normal"/>
    <w:link w:val="HeaderChar"/>
    <w:unhideWhenUsed/>
    <w:rsid w:val="00B81EA4"/>
    <w:pPr>
      <w:tabs>
        <w:tab w:val="center" w:pos="4680"/>
        <w:tab w:val="right" w:pos="9360"/>
      </w:tabs>
      <w:spacing w:after="200" w:line="276" w:lineRule="auto"/>
    </w:pPr>
    <w:rPr>
      <w:rFonts w:ascii="Calibri" w:eastAsia="Calibri" w:hAnsi="Calibri"/>
      <w:color w:val="auto"/>
      <w:szCs w:val="22"/>
    </w:rPr>
  </w:style>
  <w:style w:type="character" w:customStyle="1" w:styleId="HeaderChar">
    <w:name w:val="Header Char"/>
    <w:basedOn w:val="DefaultParagraphFont"/>
    <w:link w:val="Header"/>
    <w:rsid w:val="00B81EA4"/>
    <w:rPr>
      <w:rFonts w:ascii="Calibri" w:eastAsia="Calibri" w:hAnsi="Calibri"/>
      <w:color w:val="auto"/>
      <w:sz w:val="22"/>
      <w:szCs w:val="22"/>
    </w:rPr>
  </w:style>
  <w:style w:type="character" w:customStyle="1" w:styleId="TemplateHeader-AgencyDivisionOffice">
    <w:name w:val="Template Header - Agency/Division/Office"/>
    <w:basedOn w:val="DefaultParagraphFont"/>
    <w:uiPriority w:val="1"/>
    <w:rsid w:val="00B81EA4"/>
    <w:rPr>
      <w:rFonts w:ascii="Arial" w:hAnsi="Arial"/>
      <w:b/>
      <w:sz w:val="32"/>
    </w:rPr>
  </w:style>
  <w:style w:type="character" w:styleId="Hyperlink">
    <w:name w:val="Hyperlink"/>
    <w:uiPriority w:val="99"/>
    <w:unhideWhenUsed/>
    <w:qFormat/>
    <w:rsid w:val="00B81EA4"/>
    <w:rPr>
      <w:color w:val="0D0D0D"/>
      <w:u w:val="none"/>
    </w:rPr>
  </w:style>
  <w:style w:type="character" w:customStyle="1" w:styleId="ArialFont10Bold">
    <w:name w:val="Arial Font 10 Bold"/>
    <w:basedOn w:val="DefaultParagraphFont"/>
    <w:uiPriority w:val="1"/>
    <w:rsid w:val="00B81EA4"/>
    <w:rPr>
      <w:rFonts w:ascii="Arial" w:hAnsi="Arial"/>
      <w:b/>
      <w:sz w:val="20"/>
    </w:rPr>
  </w:style>
  <w:style w:type="paragraph" w:styleId="Footer">
    <w:name w:val="footer"/>
    <w:basedOn w:val="Normal"/>
    <w:link w:val="FooterChar"/>
    <w:uiPriority w:val="99"/>
    <w:unhideWhenUsed/>
    <w:rsid w:val="00B81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A4"/>
  </w:style>
  <w:style w:type="character" w:customStyle="1" w:styleId="AGENCYNAMEDocumentHeader">
    <w:name w:val="AGENCY NAME (Document Header)"/>
    <w:basedOn w:val="DefaultParagraphFont"/>
    <w:uiPriority w:val="1"/>
    <w:qFormat/>
    <w:rsid w:val="008C3074"/>
    <w:rPr>
      <w:rFonts w:ascii="Arial Narrow" w:hAnsi="Arial Narrow"/>
      <w:sz w:val="32"/>
    </w:rPr>
  </w:style>
  <w:style w:type="character" w:styleId="PageNumber">
    <w:name w:val="page number"/>
    <w:basedOn w:val="DefaultParagraphFont"/>
    <w:rsid w:val="004B62FB"/>
  </w:style>
  <w:style w:type="paragraph" w:styleId="ListParagraph">
    <w:name w:val="List Paragraph"/>
    <w:basedOn w:val="Normal"/>
    <w:link w:val="ListParagraphChar"/>
    <w:uiPriority w:val="34"/>
    <w:qFormat/>
    <w:rsid w:val="004B62FB"/>
    <w:pPr>
      <w:spacing w:after="0" w:line="240" w:lineRule="auto"/>
      <w:ind w:left="720"/>
      <w:contextualSpacing/>
    </w:pPr>
    <w:rPr>
      <w:rFonts w:eastAsia="Times New Roman"/>
      <w:color w:val="auto"/>
    </w:rPr>
  </w:style>
  <w:style w:type="paragraph" w:customStyle="1" w:styleId="uslevel1">
    <w:name w:val="uslevel1"/>
    <w:basedOn w:val="Normal"/>
    <w:rsid w:val="004B62FB"/>
    <w:pPr>
      <w:numPr>
        <w:numId w:val="3"/>
      </w:numPr>
      <w:spacing w:before="240" w:after="0" w:line="300" w:lineRule="atLeast"/>
    </w:pPr>
    <w:rPr>
      <w:rFonts w:eastAsia="Times New Roman"/>
      <w:color w:val="auto"/>
    </w:rPr>
  </w:style>
  <w:style w:type="paragraph" w:customStyle="1" w:styleId="uslevel2">
    <w:name w:val="uslevel2"/>
    <w:basedOn w:val="Normal"/>
    <w:rsid w:val="004B62FB"/>
    <w:pPr>
      <w:numPr>
        <w:ilvl w:val="1"/>
        <w:numId w:val="3"/>
      </w:numPr>
      <w:spacing w:before="240" w:after="0" w:line="300" w:lineRule="atLeast"/>
    </w:pPr>
    <w:rPr>
      <w:rFonts w:eastAsia="Times New Roman"/>
      <w:color w:val="auto"/>
    </w:rPr>
  </w:style>
  <w:style w:type="paragraph" w:customStyle="1" w:styleId="uslevel3">
    <w:name w:val="uslevel3"/>
    <w:basedOn w:val="Normal"/>
    <w:rsid w:val="004B62FB"/>
    <w:pPr>
      <w:numPr>
        <w:ilvl w:val="2"/>
        <w:numId w:val="3"/>
      </w:numPr>
      <w:spacing w:before="240" w:after="0" w:line="300" w:lineRule="atLeast"/>
    </w:pPr>
    <w:rPr>
      <w:rFonts w:eastAsia="Times New Roman"/>
      <w:color w:val="auto"/>
    </w:rPr>
  </w:style>
  <w:style w:type="paragraph" w:customStyle="1" w:styleId="uslevel4">
    <w:name w:val="uslevel4"/>
    <w:basedOn w:val="Normal"/>
    <w:rsid w:val="004B62FB"/>
    <w:pPr>
      <w:numPr>
        <w:ilvl w:val="3"/>
        <w:numId w:val="3"/>
      </w:numPr>
      <w:spacing w:before="240" w:after="0" w:line="300" w:lineRule="atLeast"/>
    </w:pPr>
    <w:rPr>
      <w:rFonts w:eastAsia="Times New Roman"/>
      <w:color w:val="auto"/>
    </w:rPr>
  </w:style>
  <w:style w:type="character" w:customStyle="1" w:styleId="PHYSICALADDRESSDocumentHeader">
    <w:name w:val="PHYSICAL ADDRESS (Document Header)"/>
    <w:basedOn w:val="DefaultParagraphFont"/>
    <w:uiPriority w:val="1"/>
    <w:qFormat/>
    <w:rsid w:val="0039522A"/>
    <w:rPr>
      <w:rFonts w:ascii="Arial Narrow" w:hAnsi="Arial Narrow"/>
      <w:sz w:val="20"/>
    </w:rPr>
  </w:style>
  <w:style w:type="paragraph" w:styleId="BalloonText">
    <w:name w:val="Balloon Text"/>
    <w:basedOn w:val="Normal"/>
    <w:link w:val="BalloonTextChar"/>
    <w:uiPriority w:val="99"/>
    <w:semiHidden/>
    <w:unhideWhenUsed/>
    <w:rsid w:val="00753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3C"/>
    <w:rPr>
      <w:rFonts w:ascii="Segoe UI" w:hAnsi="Segoe UI" w:cs="Segoe UI"/>
      <w:sz w:val="18"/>
      <w:szCs w:val="18"/>
    </w:rPr>
  </w:style>
  <w:style w:type="character" w:styleId="FollowedHyperlink">
    <w:name w:val="FollowedHyperlink"/>
    <w:basedOn w:val="DefaultParagraphFont"/>
    <w:uiPriority w:val="99"/>
    <w:semiHidden/>
    <w:unhideWhenUsed/>
    <w:rsid w:val="005456B3"/>
    <w:rPr>
      <w:color w:val="954F72" w:themeColor="followedHyperlink"/>
      <w:u w:val="single"/>
    </w:rPr>
  </w:style>
  <w:style w:type="character" w:styleId="CommentReference">
    <w:name w:val="annotation reference"/>
    <w:basedOn w:val="DefaultParagraphFont"/>
    <w:uiPriority w:val="99"/>
    <w:semiHidden/>
    <w:unhideWhenUsed/>
    <w:rsid w:val="007F77C9"/>
    <w:rPr>
      <w:sz w:val="16"/>
      <w:szCs w:val="16"/>
    </w:rPr>
  </w:style>
  <w:style w:type="paragraph" w:styleId="CommentText">
    <w:name w:val="annotation text"/>
    <w:basedOn w:val="Normal"/>
    <w:link w:val="CommentTextChar"/>
    <w:uiPriority w:val="99"/>
    <w:semiHidden/>
    <w:unhideWhenUsed/>
    <w:rsid w:val="007F77C9"/>
    <w:pPr>
      <w:spacing w:line="240" w:lineRule="auto"/>
    </w:pPr>
    <w:rPr>
      <w:sz w:val="20"/>
      <w:szCs w:val="20"/>
    </w:rPr>
  </w:style>
  <w:style w:type="character" w:customStyle="1" w:styleId="CommentTextChar">
    <w:name w:val="Comment Text Char"/>
    <w:basedOn w:val="DefaultParagraphFont"/>
    <w:link w:val="CommentText"/>
    <w:uiPriority w:val="99"/>
    <w:semiHidden/>
    <w:rsid w:val="007F77C9"/>
    <w:rPr>
      <w:sz w:val="20"/>
      <w:szCs w:val="20"/>
    </w:rPr>
  </w:style>
  <w:style w:type="paragraph" w:styleId="CommentSubject">
    <w:name w:val="annotation subject"/>
    <w:basedOn w:val="CommentText"/>
    <w:next w:val="CommentText"/>
    <w:link w:val="CommentSubjectChar"/>
    <w:uiPriority w:val="99"/>
    <w:semiHidden/>
    <w:unhideWhenUsed/>
    <w:rsid w:val="007F77C9"/>
    <w:rPr>
      <w:b/>
      <w:bCs/>
    </w:rPr>
  </w:style>
  <w:style w:type="character" w:customStyle="1" w:styleId="CommentSubjectChar">
    <w:name w:val="Comment Subject Char"/>
    <w:basedOn w:val="CommentTextChar"/>
    <w:link w:val="CommentSubject"/>
    <w:uiPriority w:val="99"/>
    <w:semiHidden/>
    <w:rsid w:val="007F77C9"/>
    <w:rPr>
      <w:b/>
      <w:bCs/>
      <w:sz w:val="20"/>
      <w:szCs w:val="20"/>
    </w:rPr>
  </w:style>
  <w:style w:type="paragraph" w:styleId="Revision">
    <w:name w:val="Revision"/>
    <w:hidden/>
    <w:uiPriority w:val="99"/>
    <w:semiHidden/>
    <w:rsid w:val="00046D18"/>
    <w:pPr>
      <w:spacing w:after="0" w:line="240" w:lineRule="auto"/>
    </w:pPr>
  </w:style>
  <w:style w:type="character" w:styleId="UnresolvedMention">
    <w:name w:val="Unresolved Mention"/>
    <w:basedOn w:val="DefaultParagraphFont"/>
    <w:uiPriority w:val="99"/>
    <w:unhideWhenUsed/>
    <w:rsid w:val="007F61D2"/>
    <w:rPr>
      <w:color w:val="605E5C"/>
      <w:shd w:val="clear" w:color="auto" w:fill="E1DFDD"/>
    </w:rPr>
  </w:style>
  <w:style w:type="paragraph" w:styleId="ListNumber">
    <w:name w:val="List Number"/>
    <w:aliases w:val="DFS List Number,OL,Ln1,n1,N1, DFS OL"/>
    <w:basedOn w:val="Normal"/>
    <w:rsid w:val="0063699C"/>
    <w:pPr>
      <w:widowControl w:val="0"/>
      <w:numPr>
        <w:numId w:val="9"/>
      </w:numPr>
      <w:spacing w:after="80" w:line="240" w:lineRule="auto"/>
    </w:pPr>
    <w:rPr>
      <w:rFonts w:ascii="Times" w:eastAsia="Times New Roman" w:hAnsi="Times"/>
      <w:color w:val="auto"/>
      <w:sz w:val="20"/>
      <w:szCs w:val="20"/>
    </w:rPr>
  </w:style>
  <w:style w:type="table" w:styleId="ListTable3">
    <w:name w:val="List Table 3"/>
    <w:basedOn w:val="TableNormal"/>
    <w:uiPriority w:val="48"/>
    <w:rsid w:val="002113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5">
    <w:name w:val="List Table 3 Accent 5"/>
    <w:basedOn w:val="TableNormal"/>
    <w:uiPriority w:val="48"/>
    <w:rsid w:val="00CC7EC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1">
    <w:name w:val="List Table 3 Accent 1"/>
    <w:basedOn w:val="TableNormal"/>
    <w:uiPriority w:val="48"/>
    <w:rsid w:val="00CC7EC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ention">
    <w:name w:val="Mention"/>
    <w:basedOn w:val="DefaultParagraphFont"/>
    <w:uiPriority w:val="99"/>
    <w:unhideWhenUsed/>
    <w:rsid w:val="00976A3A"/>
    <w:rPr>
      <w:color w:val="2B579A"/>
      <w:shd w:val="clear" w:color="auto" w:fill="E1DFDD"/>
    </w:rPr>
  </w:style>
  <w:style w:type="paragraph" w:customStyle="1" w:styleId="ADAbullet2">
    <w:name w:val="ADA bullet 2"/>
    <w:basedOn w:val="Normal"/>
    <w:rsid w:val="008D1F36"/>
    <w:pPr>
      <w:numPr>
        <w:ilvl w:val="2"/>
        <w:numId w:val="42"/>
      </w:numPr>
      <w:spacing w:after="200" w:line="240" w:lineRule="auto"/>
      <w:ind w:left="900"/>
    </w:pPr>
    <w:rPr>
      <w:rFonts w:cstheme="minorBidi"/>
      <w:color w:val="auto"/>
      <w:sz w:val="24"/>
      <w:szCs w:val="22"/>
    </w:rPr>
  </w:style>
  <w:style w:type="paragraph" w:customStyle="1" w:styleId="ADAbullets">
    <w:name w:val="ADA bullets"/>
    <w:basedOn w:val="Normal"/>
    <w:rsid w:val="008D1F36"/>
    <w:pPr>
      <w:numPr>
        <w:ilvl w:val="1"/>
        <w:numId w:val="42"/>
      </w:numPr>
      <w:spacing w:after="200" w:line="240" w:lineRule="auto"/>
      <w:ind w:left="720"/>
    </w:pPr>
    <w:rPr>
      <w:rFonts w:cstheme="minorBidi"/>
      <w:bCs/>
      <w:color w:val="auto"/>
      <w:sz w:val="24"/>
      <w:szCs w:val="22"/>
    </w:rPr>
  </w:style>
  <w:style w:type="character" w:customStyle="1" w:styleId="ListParagraphChar">
    <w:name w:val="List Paragraph Char"/>
    <w:basedOn w:val="DefaultParagraphFont"/>
    <w:link w:val="ListParagraph"/>
    <w:uiPriority w:val="34"/>
    <w:rsid w:val="008D1F36"/>
    <w:rPr>
      <w:rFonts w:ascii="Arial" w:eastAsia="Times New Roman" w:hAnsi="Arial"/>
      <w:color w:val="auto"/>
      <w:sz w:val="22"/>
    </w:rPr>
  </w:style>
  <w:style w:type="paragraph" w:customStyle="1" w:styleId="Body">
    <w:name w:val="Body"/>
    <w:basedOn w:val="Normal"/>
    <w:qFormat/>
    <w:rsid w:val="00540DD5"/>
    <w:pPr>
      <w:shd w:val="clear" w:color="auto" w:fill="FFFFFF"/>
      <w:spacing w:before="120" w:after="120" w:line="240" w:lineRule="auto"/>
    </w:pPr>
    <w:rPr>
      <w:rFonts w:ascii="Aptos" w:eastAsia="Times New Roman" w:hAnsi="Aptos" w:cs="Arial"/>
      <w:color w:val="auto"/>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chigan.gov/dtmb/policies/state-ad-board"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ambraG\Desktop\STANDARD%20TERMS%20(w%20CoA%20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3E4098169842659946AAC701CCF63D"/>
        <w:category>
          <w:name w:val="General"/>
          <w:gallery w:val="placeholder"/>
        </w:category>
        <w:types>
          <w:type w:val="bbPlcHdr"/>
        </w:types>
        <w:behaviors>
          <w:behavior w:val="content"/>
        </w:behaviors>
        <w:guid w:val="{3764B3B4-C597-4B5F-8CE2-94AAAD05796B}"/>
      </w:docPartPr>
      <w:docPartBody>
        <w:p w:rsidR="004C0201" w:rsidRDefault="001528B2" w:rsidP="001528B2">
          <w:pPr>
            <w:pStyle w:val="693E4098169842659946AAC701CCF63D"/>
          </w:pPr>
          <w:r w:rsidRPr="002A2D89">
            <w:rPr>
              <w:rStyle w:val="PlaceholderText"/>
            </w:rPr>
            <w:t xml:space="preserve">Click here to enter </w:t>
          </w:r>
          <w:r>
            <w:rPr>
              <w:rStyle w:val="PlaceholderText"/>
            </w:rPr>
            <w:t>NIA1#</w:t>
          </w:r>
          <w:r w:rsidRPr="002A2D89">
            <w:rPr>
              <w:rStyle w:val="PlaceholderText"/>
            </w:rPr>
            <w:t>.</w:t>
          </w:r>
        </w:p>
      </w:docPartBody>
    </w:docPart>
    <w:docPart>
      <w:docPartPr>
        <w:name w:val="DefaultPlaceholder_-1854013437"/>
        <w:category>
          <w:name w:val="General"/>
          <w:gallery w:val="placeholder"/>
        </w:category>
        <w:types>
          <w:type w:val="bbPlcHdr"/>
        </w:types>
        <w:behaviors>
          <w:behavior w:val="content"/>
        </w:behaviors>
        <w:guid w:val="{348AF20D-4956-46D5-A72D-76768217CBA3}"/>
      </w:docPartPr>
      <w:docPartBody>
        <w:p w:rsidR="00F9239D" w:rsidRDefault="00F9239D">
          <w:r w:rsidRPr="001771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59"/>
    <w:rsid w:val="001040A3"/>
    <w:rsid w:val="001528B2"/>
    <w:rsid w:val="0016636F"/>
    <w:rsid w:val="001D0359"/>
    <w:rsid w:val="00222CA8"/>
    <w:rsid w:val="0028324C"/>
    <w:rsid w:val="0048350C"/>
    <w:rsid w:val="004C0201"/>
    <w:rsid w:val="00661456"/>
    <w:rsid w:val="006775F1"/>
    <w:rsid w:val="00680215"/>
    <w:rsid w:val="00686AA5"/>
    <w:rsid w:val="006A2DA6"/>
    <w:rsid w:val="006F0E01"/>
    <w:rsid w:val="00881279"/>
    <w:rsid w:val="00945D8E"/>
    <w:rsid w:val="00A43769"/>
    <w:rsid w:val="00A84C4B"/>
    <w:rsid w:val="00A929AD"/>
    <w:rsid w:val="00AE6ABD"/>
    <w:rsid w:val="00B6767A"/>
    <w:rsid w:val="00B72E03"/>
    <w:rsid w:val="00BE2D5B"/>
    <w:rsid w:val="00BE49CA"/>
    <w:rsid w:val="00C65A2E"/>
    <w:rsid w:val="00CD7166"/>
    <w:rsid w:val="00CF1BC5"/>
    <w:rsid w:val="00D85C47"/>
    <w:rsid w:val="00DD7080"/>
    <w:rsid w:val="00F9239D"/>
    <w:rsid w:val="00FE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39D"/>
    <w:rPr>
      <w:color w:val="808080"/>
    </w:rPr>
  </w:style>
  <w:style w:type="paragraph" w:customStyle="1" w:styleId="693E4098169842659946AAC701CCF63D">
    <w:name w:val="693E4098169842659946AAC701CCF63D"/>
    <w:rsid w:val="001528B2"/>
    <w:rPr>
      <w:rFonts w:ascii="Times New Roman" w:eastAsiaTheme="minorHAnsi" w:hAnsi="Times New Roman" w:cs="Times New Roman"/>
      <w:color w:val="262626"/>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Description xmlns="e4664c3e-f049-4574-bd7d-7499d2032cca"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Award Recommendation ＆ Evaluation Synopsis</TermName>
          <TermId xmlns="http://schemas.microsoft.com/office/infopath/2007/PartnerControls">9f14c26d-f158-4712-9507-9130052018e9</TermId>
        </TermInfo>
        <TermInfo xmlns="http://schemas.microsoft.com/office/infopath/2007/PartnerControls">
          <TermName xmlns="http://schemas.microsoft.com/office/infopath/2007/PartnerControls">Award</TermName>
          <TermId xmlns="http://schemas.microsoft.com/office/infopath/2007/PartnerControls">e5f6eb56-8d0d-4750-9ee4-0f63cd0ca1b0</TermId>
        </TermInfo>
      </Terms>
    </k34b14aa96934db7a6567dc83a5ee0ba>
    <TaxCatchAll xmlns="e4664c3e-f049-4574-bd7d-7499d2032cca">
      <Value>90</Value>
      <Value>117</Value>
      <Value>24</Value>
      <Value>3</Value>
    </TaxCatchAll>
    <Page_x0020_Sort_x0020_Order xmlns="e4664c3e-f049-4574-bd7d-7499d2032cca" xsi:nil="true"/>
    <Fillable xmlns="e4664c3e-f049-4574-bd7d-7499d2032cca" xsi:nil="true"/>
    <som_IsOpenInNewTab xmlns="e4664c3e-f049-4574-bd7d-7499d2032cca">false</som_IsOpenInNewTab>
    <Document_x0020_Number xmlns="e4664c3e-f049-4574-bd7d-7499d2032cca" xsi:nil="true"/>
  </documentManagement>
</p:properties>
</file>

<file path=customXml/itemProps1.xml><?xml version="1.0" encoding="utf-8"?>
<ds:datastoreItem xmlns:ds="http://schemas.openxmlformats.org/officeDocument/2006/customXml" ds:itemID="{A48BF38F-231D-4DE4-9E6B-29F90D22B02E}">
  <ds:schemaRefs>
    <ds:schemaRef ds:uri="Microsoft.SharePoint.Taxonomy.ContentTypeSync"/>
  </ds:schemaRefs>
</ds:datastoreItem>
</file>

<file path=customXml/itemProps2.xml><?xml version="1.0" encoding="utf-8"?>
<ds:datastoreItem xmlns:ds="http://schemas.openxmlformats.org/officeDocument/2006/customXml" ds:itemID="{17017922-BDE1-45FC-BA57-9723EFFA5173}">
  <ds:schemaRefs>
    <ds:schemaRef ds:uri="http://schemas.openxmlformats.org/officeDocument/2006/bibliography"/>
  </ds:schemaRefs>
</ds:datastoreItem>
</file>

<file path=customXml/itemProps3.xml><?xml version="1.0" encoding="utf-8"?>
<ds:datastoreItem xmlns:ds="http://schemas.openxmlformats.org/officeDocument/2006/customXml" ds:itemID="{6AB26408-C57A-4E43-AFB6-433FBC521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BC05C6-46F9-4138-9504-881147062C64}">
  <ds:schemaRefs>
    <ds:schemaRef ds:uri="http://schemas.microsoft.com/sharepoint/v3/contenttype/forms"/>
  </ds:schemaRefs>
</ds:datastoreItem>
</file>

<file path=customXml/itemProps5.xml><?xml version="1.0" encoding="utf-8"?>
<ds:datastoreItem xmlns:ds="http://schemas.openxmlformats.org/officeDocument/2006/customXml" ds:itemID="{758A5187-59C2-4A0E-AF5A-0DB1462B3B3E}">
  <ds:schemaRefs>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e4664c3e-f049-4574-bd7d-7499d2032cca"/>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STANDARD TERMS (w CoA image)</Template>
  <TotalTime>470</TotalTime>
  <Pages>4</Pages>
  <Words>1225</Words>
  <Characters>7573</Characters>
  <Application>Microsoft Office Word</Application>
  <DocSecurity>0</DocSecurity>
  <Lines>946</Lines>
  <Paragraphs>418</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8380</CharactersWithSpaces>
  <SharedDoc>false</SharedDoc>
  <HLinks>
    <vt:vector size="6" baseType="variant">
      <vt:variant>
        <vt:i4>6619254</vt:i4>
      </vt:variant>
      <vt:variant>
        <vt:i4>12</vt:i4>
      </vt:variant>
      <vt:variant>
        <vt:i4>0</vt:i4>
      </vt:variant>
      <vt:variant>
        <vt:i4>5</vt:i4>
      </vt:variant>
      <vt:variant>
        <vt:lpwstr>https://www.michigan.gov/dtmb/0,5552,7-358-82550_85746_48756---,00.html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Award Letter and Recommendation of Award and Evaluation Synopsis Synopsis</dc:subject>
  <dc:creator>DTMB-Procurement@michigan.gov</dc:creator>
  <cp:keywords/>
  <dc:description/>
  <cp:lastModifiedBy>Crozier-Green, Lisa (DNR)</cp:lastModifiedBy>
  <cp:revision>11</cp:revision>
  <cp:lastPrinted>2019-07-31T21:10:00Z</cp:lastPrinted>
  <dcterms:created xsi:type="dcterms:W3CDTF">2026-03-30T19:45:00Z</dcterms:created>
  <dcterms:modified xsi:type="dcterms:W3CDTF">2026-05-21T20:47:00Z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751;#Lehnert, Lisa (MDOC);#2199;#Sanches, Christine (DHHS);#5081;#VanOstran, Lisa (DNR)</vt:lpwstr>
  </property>
  <property fmtid="{D5CDD505-2E9C-101B-9397-08002B2CF9AE}" pid="3" name="ContentTypeId">
    <vt:lpwstr>0x010100D80FC88A48A3EA4889EF01C87FCFD42A00EC0A3F4097A3B44CA5ADC02596C11BD0</vt:lpwstr>
  </property>
  <property fmtid="{D5CDD505-2E9C-101B-9397-08002B2CF9AE}" pid="4" name="Topic Keyword">
    <vt:lpwstr>24;#Award Recommendation ＆ Evaluation Synopsis|9f14c26d-f158-4712-9507-9130052018e9;#117;#Award|e5f6eb56-8d0d-4750-9ee4-0f63cd0ca1b0</vt:lpwstr>
  </property>
  <property fmtid="{D5CDD505-2E9C-101B-9397-08002B2CF9AE}" pid="5" name="Content Audience">
    <vt:lpwstr>3;#All Employees|6bc884fa-9dfb-49ce-af07-824c4a8a1ac0</vt:lpwstr>
  </property>
  <property fmtid="{D5CDD505-2E9C-101B-9397-08002B2CF9AE}" pid="6" name="Type Keyword">
    <vt:lpwstr>90;#Template|e539783f-af07-412f-87c2-3668423b470a</vt:lpwstr>
  </property>
  <property fmtid="{D5CDD505-2E9C-101B-9397-08002B2CF9AE}" pid="7" name="MSIP_Label_3a2fed65-62e7-46ea-af74-187e0c17143a_Enabled">
    <vt:lpwstr>true</vt:lpwstr>
  </property>
  <property fmtid="{D5CDD505-2E9C-101B-9397-08002B2CF9AE}" pid="8" name="MSIP_Label_3a2fed65-62e7-46ea-af74-187e0c17143a_SetDate">
    <vt:lpwstr>2021-03-29T15:39:52Z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4d831fac-51b3-44e8-806b-e4cbdce95f76</vt:lpwstr>
  </property>
  <property fmtid="{D5CDD505-2E9C-101B-9397-08002B2CF9AE}" pid="13" name="MSIP_Label_3a2fed65-62e7-46ea-af74-187e0c17143a_ContentBits">
    <vt:lpwstr>0</vt:lpwstr>
  </property>
  <property fmtid="{D5CDD505-2E9C-101B-9397-08002B2CF9AE}" pid="14" name="k34b14aa96934db7a6567dc83a5ee0ba">
    <vt:lpwstr>Award Recommendation ＆ Evaluation Synopsis|9f14c26d-f158-4712-9507-9130052018e9;Award|e5f6eb56-8d0d-4750-9ee4-0f63cd0ca1b0</vt:lpwstr>
  </property>
  <property fmtid="{D5CDD505-2E9C-101B-9397-08002B2CF9AE}" pid="15" name="d8220c9e1229488886af245725860cbe">
    <vt:lpwstr>Template|e539783f-af07-412f-87c2-3668423b470a</vt:lpwstr>
  </property>
  <property fmtid="{D5CDD505-2E9C-101B-9397-08002B2CF9AE}" pid="16" name="TaxCatchAll">
    <vt:lpwstr>90;#Template|e539783f-af07-412f-87c2-3668423b470a;#117;#Award|e5f6eb56-8d0d-4750-9ee4-0f63cd0ca1b0;#24;#Award Recommendation ＆ Evaluation Synopsis|9f14c26d-f158-4712-9507-9130052018e9;#3;#All Employees|6bc884fa-9dfb-49ce-af07-824c4a8a1ac0</vt:lpwstr>
  </property>
  <property fmtid="{D5CDD505-2E9C-101B-9397-08002B2CF9AE}" pid="17" name="kfc2e9f34b584e09a4dfad45193fd617">
    <vt:lpwstr>All Employees|6bc884fa-9dfb-49ce-af07-824c4a8a1ac0</vt:lpwstr>
  </property>
  <property fmtid="{D5CDD505-2E9C-101B-9397-08002B2CF9AE}" pid="18" name="_ExtendedDescription">
    <vt:lpwstr/>
  </property>
  <property fmtid="{D5CDD505-2E9C-101B-9397-08002B2CF9AE}" pid="19" name="Document Description">
    <vt:lpwstr/>
  </property>
</Properties>
</file>